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autofit"/>
        <w:tblCellMar>
          <w:top w:w="0" w:type="dxa"/>
          <w:left w:w="108" w:type="dxa"/>
          <w:bottom w:w="0" w:type="dxa"/>
          <w:right w:w="108" w:type="dxa"/>
        </w:tblCellMar>
      </w:tblPr>
      <w:tblGrid>
        <w:gridCol w:w="7054"/>
        <w:gridCol w:w="1780"/>
      </w:tblGrid>
      <w:tr>
        <w:tblPrEx>
          <w:tblCellMar>
            <w:top w:w="0" w:type="dxa"/>
            <w:left w:w="108" w:type="dxa"/>
            <w:bottom w:w="0" w:type="dxa"/>
            <w:right w:w="108" w:type="dxa"/>
          </w:tblCellMar>
        </w:tblPrEx>
        <w:tc>
          <w:tcPr>
            <w:tcW w:w="7054" w:type="dxa"/>
            <w:shd w:val="clear" w:color="auto" w:fill="auto"/>
          </w:tcPr>
          <w:p>
            <w:pPr>
              <w:spacing w:line="240" w:lineRule="auto"/>
              <w:jc w:val="distribute"/>
              <w:rPr>
                <w:rFonts w:ascii="华文中宋" w:hAnsi="华文中宋" w:eastAsia="华文中宋" w:cs="Times New Roman"/>
                <w:b/>
                <w:bCs/>
                <w:color w:val="FF0000"/>
                <w:sz w:val="60"/>
                <w:szCs w:val="60"/>
              </w:rPr>
            </w:pPr>
            <w:r>
              <w:rPr>
                <w:rFonts w:hint="eastAsia" w:ascii="华文中宋" w:hAnsi="华文中宋" w:eastAsia="华文中宋" w:cs="Times New Roman"/>
                <w:b/>
                <w:bCs/>
                <w:color w:val="FF0000"/>
                <w:sz w:val="60"/>
                <w:szCs w:val="60"/>
              </w:rPr>
              <w:t>浙江省住房和城乡建设厅</w:t>
            </w:r>
          </w:p>
        </w:tc>
        <w:tc>
          <w:tcPr>
            <w:tcW w:w="1780" w:type="dxa"/>
            <w:vMerge w:val="restart"/>
            <w:shd w:val="clear" w:color="auto" w:fill="auto"/>
            <w:vAlign w:val="center"/>
          </w:tcPr>
          <w:p>
            <w:pPr>
              <w:spacing w:line="240" w:lineRule="auto"/>
              <w:jc w:val="center"/>
              <w:rPr>
                <w:rFonts w:ascii="华文中宋" w:hAnsi="华文中宋" w:eastAsia="华文中宋" w:cs="Times New Roman"/>
                <w:b/>
                <w:bCs/>
                <w:color w:val="FF0000"/>
                <w:sz w:val="76"/>
                <w:szCs w:val="76"/>
              </w:rPr>
            </w:pPr>
            <w:r>
              <w:rPr>
                <w:rFonts w:hint="eastAsia" w:ascii="华文中宋" w:hAnsi="华文中宋" w:eastAsia="华文中宋" w:cs="Times New Roman"/>
                <w:b/>
                <w:bCs/>
                <w:color w:val="FF0000"/>
                <w:sz w:val="76"/>
                <w:szCs w:val="76"/>
              </w:rPr>
              <w:t>文件</w:t>
            </w:r>
          </w:p>
        </w:tc>
      </w:tr>
      <w:tr>
        <w:tblPrEx>
          <w:tblCellMar>
            <w:top w:w="0" w:type="dxa"/>
            <w:left w:w="108" w:type="dxa"/>
            <w:bottom w:w="0" w:type="dxa"/>
            <w:right w:w="108" w:type="dxa"/>
          </w:tblCellMar>
        </w:tblPrEx>
        <w:tc>
          <w:tcPr>
            <w:tcW w:w="7054" w:type="dxa"/>
            <w:shd w:val="clear" w:color="auto" w:fill="auto"/>
          </w:tcPr>
          <w:p>
            <w:pPr>
              <w:spacing w:line="240" w:lineRule="auto"/>
              <w:jc w:val="distribute"/>
              <w:rPr>
                <w:rFonts w:ascii="华文中宋" w:hAnsi="华文中宋" w:eastAsia="华文中宋" w:cs="Times New Roman"/>
                <w:b/>
                <w:bCs/>
                <w:color w:val="FF0000"/>
                <w:spacing w:val="-16"/>
                <w:sz w:val="60"/>
                <w:szCs w:val="60"/>
              </w:rPr>
            </w:pPr>
            <w:r>
              <w:rPr>
                <w:rFonts w:hint="eastAsia" w:ascii="华文中宋" w:hAnsi="华文中宋" w:eastAsia="华文中宋" w:cs="Times New Roman"/>
                <w:b/>
                <w:bCs/>
                <w:color w:val="FF0000"/>
                <w:spacing w:val="-16"/>
                <w:sz w:val="60"/>
                <w:szCs w:val="60"/>
              </w:rPr>
              <w:t>浙江省民政厅</w:t>
            </w:r>
          </w:p>
          <w:p>
            <w:pPr>
              <w:spacing w:line="240" w:lineRule="auto"/>
              <w:jc w:val="distribute"/>
              <w:rPr>
                <w:rFonts w:ascii="华文中宋" w:hAnsi="华文中宋" w:eastAsia="华文中宋" w:cs="Times New Roman"/>
                <w:b/>
                <w:bCs/>
                <w:color w:val="FF0000"/>
                <w:spacing w:val="-16"/>
                <w:sz w:val="60"/>
                <w:szCs w:val="60"/>
              </w:rPr>
            </w:pPr>
            <w:r>
              <w:rPr>
                <w:rFonts w:hint="eastAsia" w:ascii="华文中宋" w:hAnsi="华文中宋" w:eastAsia="华文中宋" w:cs="Times New Roman"/>
                <w:b/>
                <w:bCs/>
                <w:color w:val="FF0000"/>
                <w:spacing w:val="-16"/>
                <w:sz w:val="60"/>
                <w:szCs w:val="60"/>
              </w:rPr>
              <w:t>浙江省财政厅</w:t>
            </w:r>
          </w:p>
        </w:tc>
        <w:tc>
          <w:tcPr>
            <w:tcW w:w="1780" w:type="dxa"/>
            <w:vMerge w:val="continue"/>
            <w:shd w:val="clear" w:color="auto" w:fill="auto"/>
          </w:tcPr>
          <w:p>
            <w:pPr>
              <w:spacing w:line="240" w:lineRule="auto"/>
              <w:jc w:val="center"/>
              <w:rPr>
                <w:rFonts w:ascii="华文中宋" w:hAnsi="华文中宋" w:eastAsia="华文中宋" w:cs="Times New Roman"/>
                <w:b/>
                <w:bCs/>
                <w:color w:val="FF0000"/>
                <w:sz w:val="32"/>
                <w:szCs w:val="32"/>
              </w:rPr>
            </w:pPr>
          </w:p>
        </w:tc>
      </w:tr>
      <w:tr>
        <w:tblPrEx>
          <w:tblCellMar>
            <w:top w:w="0" w:type="dxa"/>
            <w:left w:w="108" w:type="dxa"/>
            <w:bottom w:w="0" w:type="dxa"/>
            <w:right w:w="108" w:type="dxa"/>
          </w:tblCellMar>
        </w:tblPrEx>
        <w:tc>
          <w:tcPr>
            <w:tcW w:w="7054" w:type="dxa"/>
            <w:shd w:val="clear" w:color="auto" w:fill="auto"/>
          </w:tcPr>
          <w:p>
            <w:pPr>
              <w:spacing w:line="240" w:lineRule="auto"/>
              <w:jc w:val="distribute"/>
              <w:rPr>
                <w:rFonts w:ascii="华文中宋" w:hAnsi="华文中宋" w:eastAsia="华文中宋" w:cs="Times New Roman"/>
                <w:b/>
                <w:bCs/>
                <w:color w:val="FF0000"/>
                <w:spacing w:val="-16"/>
                <w:sz w:val="60"/>
                <w:szCs w:val="60"/>
              </w:rPr>
            </w:pPr>
            <w:r>
              <w:rPr>
                <w:rFonts w:hint="eastAsia" w:ascii="华文中宋" w:hAnsi="华文中宋" w:eastAsia="华文中宋" w:cs="Times New Roman"/>
                <w:b/>
                <w:bCs/>
                <w:color w:val="FF0000"/>
                <w:spacing w:val="-16"/>
                <w:sz w:val="60"/>
                <w:szCs w:val="60"/>
              </w:rPr>
              <w:t>浙江省自然资源厅</w:t>
            </w:r>
          </w:p>
        </w:tc>
        <w:tc>
          <w:tcPr>
            <w:tcW w:w="1780" w:type="dxa"/>
            <w:vMerge w:val="continue"/>
            <w:shd w:val="clear" w:color="auto" w:fill="auto"/>
          </w:tcPr>
          <w:p>
            <w:pPr>
              <w:spacing w:line="240" w:lineRule="auto"/>
              <w:jc w:val="center"/>
              <w:rPr>
                <w:rFonts w:ascii="华文中宋" w:hAnsi="华文中宋" w:eastAsia="华文中宋" w:cs="Times New Roman"/>
                <w:b/>
                <w:bCs/>
                <w:color w:val="FF0000"/>
                <w:sz w:val="32"/>
                <w:szCs w:val="32"/>
              </w:rPr>
            </w:pPr>
          </w:p>
        </w:tc>
      </w:tr>
      <w:tr>
        <w:tc>
          <w:tcPr>
            <w:tcW w:w="7054" w:type="dxa"/>
            <w:shd w:val="clear" w:color="auto" w:fill="auto"/>
          </w:tcPr>
          <w:p>
            <w:pPr>
              <w:spacing w:line="240" w:lineRule="auto"/>
              <w:jc w:val="distribute"/>
              <w:rPr>
                <w:rFonts w:ascii="华文中宋" w:hAnsi="华文中宋" w:eastAsia="华文中宋" w:cs="Times New Roman"/>
                <w:b/>
                <w:bCs/>
                <w:color w:val="FF0000"/>
                <w:spacing w:val="-16"/>
                <w:sz w:val="60"/>
                <w:szCs w:val="60"/>
              </w:rPr>
            </w:pPr>
            <w:r>
              <w:rPr>
                <w:rFonts w:hint="eastAsia" w:ascii="华文中宋" w:hAnsi="华文中宋" w:eastAsia="华文中宋" w:cs="Times New Roman"/>
                <w:b/>
                <w:bCs/>
                <w:color w:val="FF0000"/>
                <w:spacing w:val="-16"/>
                <w:sz w:val="60"/>
                <w:szCs w:val="60"/>
              </w:rPr>
              <w:t>浙江省农业农村厅</w:t>
            </w:r>
          </w:p>
          <w:p>
            <w:pPr>
              <w:spacing w:line="240" w:lineRule="auto"/>
              <w:jc w:val="distribute"/>
              <w:rPr>
                <w:rFonts w:ascii="华文中宋" w:hAnsi="华文中宋" w:eastAsia="华文中宋" w:cs="Times New Roman"/>
                <w:b/>
                <w:bCs/>
                <w:color w:val="FF0000"/>
                <w:spacing w:val="-16"/>
                <w:sz w:val="60"/>
                <w:szCs w:val="60"/>
              </w:rPr>
            </w:pPr>
            <w:r>
              <w:rPr>
                <w:rFonts w:hint="eastAsia" w:ascii="华文中宋" w:hAnsi="华文中宋" w:eastAsia="华文中宋" w:cs="Times New Roman"/>
                <w:b/>
                <w:bCs/>
                <w:color w:val="FF0000"/>
                <w:spacing w:val="-16"/>
                <w:sz w:val="60"/>
                <w:szCs w:val="60"/>
              </w:rPr>
              <w:t>浙江省扶贫办公室</w:t>
            </w:r>
          </w:p>
        </w:tc>
        <w:tc>
          <w:tcPr>
            <w:tcW w:w="1780" w:type="dxa"/>
            <w:vMerge w:val="continue"/>
            <w:shd w:val="clear" w:color="auto" w:fill="auto"/>
          </w:tcPr>
          <w:p>
            <w:pPr>
              <w:spacing w:line="240" w:lineRule="auto"/>
              <w:jc w:val="center"/>
              <w:rPr>
                <w:rFonts w:ascii="华文中宋" w:hAnsi="华文中宋" w:eastAsia="华文中宋" w:cs="Times New Roman"/>
                <w:b/>
                <w:bCs/>
                <w:color w:val="FF0000"/>
                <w:sz w:val="32"/>
                <w:szCs w:val="32"/>
              </w:rPr>
            </w:pPr>
          </w:p>
        </w:tc>
      </w:tr>
      <w:tr>
        <w:tblPrEx>
          <w:tblCellMar>
            <w:top w:w="0" w:type="dxa"/>
            <w:left w:w="108" w:type="dxa"/>
            <w:bottom w:w="0" w:type="dxa"/>
            <w:right w:w="108" w:type="dxa"/>
          </w:tblCellMar>
        </w:tblPrEx>
        <w:tc>
          <w:tcPr>
            <w:tcW w:w="7054" w:type="dxa"/>
            <w:shd w:val="clear" w:color="auto" w:fill="auto"/>
          </w:tcPr>
          <w:p>
            <w:pPr>
              <w:spacing w:line="240" w:lineRule="auto"/>
              <w:jc w:val="distribute"/>
              <w:rPr>
                <w:rFonts w:ascii="华文中宋" w:hAnsi="华文中宋" w:eastAsia="华文中宋" w:cs="Times New Roman"/>
                <w:b/>
                <w:bCs/>
                <w:color w:val="FF0000"/>
                <w:spacing w:val="-16"/>
                <w:sz w:val="60"/>
                <w:szCs w:val="60"/>
              </w:rPr>
            </w:pPr>
            <w:r>
              <w:rPr>
                <w:rFonts w:hint="eastAsia" w:ascii="华文中宋" w:hAnsi="华文中宋" w:eastAsia="华文中宋" w:cs="Times New Roman"/>
                <w:b/>
                <w:bCs/>
                <w:color w:val="FF0000"/>
                <w:spacing w:val="-16"/>
                <w:sz w:val="60"/>
                <w:szCs w:val="60"/>
              </w:rPr>
              <w:t>浙江省残疾人联合会</w:t>
            </w:r>
          </w:p>
        </w:tc>
        <w:tc>
          <w:tcPr>
            <w:tcW w:w="1780" w:type="dxa"/>
            <w:vMerge w:val="continue"/>
            <w:shd w:val="clear" w:color="auto" w:fill="auto"/>
          </w:tcPr>
          <w:p>
            <w:pPr>
              <w:spacing w:line="240" w:lineRule="auto"/>
              <w:jc w:val="center"/>
              <w:rPr>
                <w:rFonts w:ascii="华文中宋" w:hAnsi="华文中宋" w:eastAsia="华文中宋" w:cs="Times New Roman"/>
                <w:b/>
                <w:bCs/>
                <w:color w:val="FF0000"/>
                <w:sz w:val="32"/>
                <w:szCs w:val="32"/>
              </w:rPr>
            </w:pPr>
          </w:p>
        </w:tc>
      </w:tr>
    </w:tbl>
    <w:p>
      <w:pPr>
        <w:spacing w:line="240" w:lineRule="auto"/>
        <w:jc w:val="center"/>
        <w:rPr>
          <w:rFonts w:ascii="仿宋_GB2312" w:hAnsi="宋体" w:eastAsia="仿宋_GB2312" w:cs="Times New Roman"/>
          <w:bCs/>
          <w:sz w:val="32"/>
          <w:szCs w:val="32"/>
        </w:rPr>
      </w:pPr>
    </w:p>
    <w:p>
      <w:pPr>
        <w:spacing w:line="240" w:lineRule="auto"/>
        <w:jc w:val="center"/>
        <w:rPr>
          <w:rFonts w:ascii="Times New Roman" w:hAnsi="Times New Roman" w:eastAsia="仿宋_GB2312" w:cs="Times New Roman"/>
          <w:sz w:val="32"/>
          <w:szCs w:val="32"/>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5564505" cy="0"/>
                <wp:effectExtent l="0" t="9525" r="17145" b="952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564505"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0pt;margin-top:30.75pt;height:0pt;width:438.15pt;z-index:251659264;mso-width-relative:page;mso-height-relative:page;" filled="f" stroked="t" coordsize="21600,21600" o:gfxdata="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C3B4G1QAA&#10;AAYBAAAPAAAAAAAAAAEAIAAAADgAAABkcnMvZG93bnJldi54bWxQSwECFAAUAAAACACHTuJAhjWw&#10;UdIBAABuAwAADgAAAAAAAAABACAAAAA6AQAAZHJzL2Uyb0RvYy54bWxQSwUGAAAAAAYABgBZAQAA&#10;fgUAAAAA&#10;">
                <v:fill on="f" focussize="0,0"/>
                <v:stroke weight="1.5pt" color="#FF0000" joinstyle="round"/>
                <v:imagedata o:title=""/>
                <o:lock v:ext="edit" aspectratio="f"/>
              </v:line>
            </w:pict>
          </mc:Fallback>
        </mc:AlternateContent>
      </w:r>
      <w:r>
        <w:rPr>
          <w:rFonts w:hint="eastAsia" w:ascii="Times New Roman" w:hAnsi="Times New Roman" w:eastAsia="仿宋_GB2312" w:cs="Times New Roman"/>
          <w:sz w:val="32"/>
          <w:szCs w:val="32"/>
        </w:rPr>
        <w:t>浙建村〔2020〕28号</w:t>
      </w:r>
    </w:p>
    <w:p>
      <w:pPr>
        <w:spacing w:line="760" w:lineRule="exact"/>
        <w:rPr>
          <w:rFonts w:ascii="方正小标宋简体" w:hAnsi="宋体" w:eastAsia="方正小标宋简体" w:cs="Times New Roman"/>
          <w:sz w:val="44"/>
          <w:szCs w:val="44"/>
        </w:rPr>
      </w:pPr>
      <w:bookmarkStart w:id="0" w:name="Content"/>
      <w:bookmarkEnd w:id="0"/>
    </w:p>
    <w:p>
      <w:pPr>
        <w:spacing w:line="7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关于做好农村危房常态化长效治理</w:t>
      </w:r>
    </w:p>
    <w:p>
      <w:pPr>
        <w:spacing w:line="7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改造工作的通知</w:t>
      </w:r>
    </w:p>
    <w:p>
      <w:pPr>
        <w:spacing w:line="760" w:lineRule="exact"/>
        <w:rPr>
          <w:rFonts w:ascii="方正小标宋简体" w:hAnsi="仿宋" w:eastAsia="方正小标宋简体" w:cs="Times New Roman"/>
          <w:sz w:val="44"/>
          <w:szCs w:val="44"/>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各市、县（市、区）建委（建设局、房管局）、民政局、财政局、自然资源局、农业农村局、扶贫办、残联：</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省委、省政府坚强领导和全省各级各有关部门的共同努力下，我省经过十多年持续改造，于2018年底前基本完成了“十三五”期间农村困难家庭危房改造任务，并从2019年起实施了农村困难家庭危房改造即时救助机制。同时经过连续两轮农村危房全面治理改造，全省较大规模的农村存量危房安全隐患已基本消除。但是，由于房屋安全状况在不断动态变化，随着房屋自然老化和受外界各种因素影响，今后仍会不断新出现部分危房。为及时有效治理改造今后动态出现的农村危房，确保农民群众住有所安，决定开展全省农村危房常态化长效治理改造工作。现将有关事项通知如下：</w:t>
      </w:r>
    </w:p>
    <w:p>
      <w:pPr>
        <w:ind w:firstLine="640" w:firstLineChars="200"/>
        <w:rPr>
          <w:rFonts w:ascii="黑体" w:hAnsi="黑体" w:eastAsia="黑体" w:cs="Times New Roman"/>
          <w:sz w:val="32"/>
          <w:szCs w:val="32"/>
        </w:rPr>
      </w:pPr>
      <w:r>
        <w:rPr>
          <w:rFonts w:ascii="黑体" w:hAnsi="黑体" w:eastAsia="黑体" w:cs="Times New Roman"/>
          <w:sz w:val="32"/>
          <w:szCs w:val="32"/>
        </w:rPr>
        <w:t>一、工作目标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从2020年起，全面建立农村危房常态化长效治理改造机制，及时发现新出现的农村危房，并做到发现一户、及时鉴定和治理改造一户，切实保障农民群众住房安全和农村困难家庭基本住房条件。其中，</w:t>
      </w:r>
      <w:r>
        <w:rPr>
          <w:rFonts w:hint="eastAsia" w:ascii="仿宋" w:hAnsi="仿宋" w:eastAsia="仿宋" w:cs="Times New Roman"/>
          <w:sz w:val="32"/>
          <w:szCs w:val="32"/>
        </w:rPr>
        <w:t>对全省农村困难家庭（按照浙江省低收入农户认定标准认定的农村低保户、分散供养特困人员、困难残疾户、低保边缘户等4类对象）危房改造继续实施即时救助。</w:t>
      </w:r>
    </w:p>
    <w:p>
      <w:pPr>
        <w:ind w:firstLine="640" w:firstLineChars="200"/>
        <w:rPr>
          <w:rFonts w:ascii="黑体" w:hAnsi="黑体" w:eastAsia="黑体" w:cs="Times New Roman"/>
          <w:sz w:val="32"/>
          <w:szCs w:val="32"/>
        </w:rPr>
      </w:pPr>
      <w:r>
        <w:rPr>
          <w:rFonts w:ascii="黑体" w:hAnsi="黑体" w:eastAsia="黑体" w:cs="Times New Roman"/>
          <w:sz w:val="32"/>
          <w:szCs w:val="32"/>
        </w:rPr>
        <w:t>二、工作任务</w:t>
      </w:r>
    </w:p>
    <w:p>
      <w:pPr>
        <w:ind w:firstLine="642"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（一）及时发现农村危房。</w:t>
      </w:r>
      <w:r>
        <w:rPr>
          <w:rFonts w:ascii="Times New Roman" w:hAnsi="Times New Roman" w:eastAsia="仿宋_GB2312" w:cs="Times New Roman"/>
          <w:sz w:val="32"/>
          <w:szCs w:val="32"/>
        </w:rPr>
        <w:t>住房城乡建设部门</w:t>
      </w:r>
      <w:r>
        <w:rPr>
          <w:rFonts w:ascii="Times New Roman" w:hAnsi="Times New Roman" w:eastAsia="仿宋_GB2312" w:cs="Times New Roman"/>
          <w:bCs/>
          <w:sz w:val="32"/>
          <w:szCs w:val="32"/>
        </w:rPr>
        <w:t>按照</w:t>
      </w:r>
      <w:r>
        <w:rPr>
          <w:rFonts w:ascii="Times New Roman" w:hAnsi="Times New Roman" w:eastAsia="仿宋_GB2312" w:cs="Times New Roman"/>
          <w:sz w:val="32"/>
          <w:szCs w:val="32"/>
        </w:rPr>
        <w:t>防汛防台检查暨隐患大排查工作要求，通过例行排查及时发现危房；乡（镇、街道）结合基层网格化管理，通过对农村住房全覆盖、网格化、常态化巡查及时发现危房并上报；住房城乡建设部门和乡（镇、街道），通过多种渠道常态化受理群众发现的危房情况报告；建立健全相关部门间的信息共享和定期会商制度，随时互通汇总相关部门掌握的农村危房情况。通过上述及其他渠道发现的疑似危房，原则上应当在发现之日起一个月内完成鉴定。存在严重危险的疑似危房，应当立即腾空后再鉴定。危房鉴定参照住房城乡建设部印发的《农村住房安全性鉴定技术导则》（建村函</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200号）执行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鉴定结果为C、D级的房屋，确认为农村危房。</w:t>
      </w:r>
    </w:p>
    <w:p>
      <w:pPr>
        <w:spacing w:line="680" w:lineRule="exact"/>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（二）健全危房管理档案。</w:t>
      </w:r>
      <w:r>
        <w:rPr>
          <w:rFonts w:ascii="Times New Roman" w:hAnsi="Times New Roman" w:eastAsia="仿宋_GB2312" w:cs="Times New Roman"/>
          <w:sz w:val="32"/>
          <w:szCs w:val="32"/>
        </w:rPr>
        <w:t>动态发现并经鉴定确认为农村危房后，按“一户一档”要求逐户建立纸质档案，由乡（镇、街道）或县级住房城乡建设部门统一管理。在此基础上，同步将纸质档案相关信息规范录入全省农村住房信息管理系统形成电子档案。纸质和电子档案实行全过程管理，从发现疑似危房—鉴定确认—治理改造—竣工验收全过程产生的发现信息、安全性鉴定结果、危房确认表格、治理改造工程实施、竣工验收等材料归入纸质档案、录入电子档案。其中，</w:t>
      </w:r>
      <w:r>
        <w:rPr>
          <w:rFonts w:hint="eastAsia" w:ascii="仿宋" w:hAnsi="仿宋" w:eastAsia="仿宋" w:cs="Times New Roman"/>
          <w:sz w:val="32"/>
          <w:szCs w:val="32"/>
        </w:rPr>
        <w:t>4类困难家庭危房改造档案还需归入和录入按要求填写的农村困难家庭危房改造对象认定表、困难家庭身份证明文件、相关公示公告、申请补助资金等材料。</w:t>
      </w:r>
    </w:p>
    <w:p>
      <w:pPr>
        <w:spacing w:line="680" w:lineRule="exact"/>
        <w:ind w:firstLine="642"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（三）区分认定改造对象。</w:t>
      </w:r>
      <w:r>
        <w:rPr>
          <w:rFonts w:ascii="Times New Roman" w:hAnsi="Times New Roman" w:eastAsia="仿宋_GB2312" w:cs="Times New Roman"/>
          <w:sz w:val="32"/>
          <w:szCs w:val="32"/>
        </w:rPr>
        <w:t>在动态鉴定确认农村危房及建立健全危房档案基础上，区分认定</w:t>
      </w:r>
      <w:r>
        <w:rPr>
          <w:rFonts w:hint="eastAsia" w:ascii="仿宋" w:hAnsi="仿宋" w:eastAsia="仿宋" w:cs="Times New Roman"/>
          <w:sz w:val="32"/>
          <w:szCs w:val="32"/>
        </w:rPr>
        <w:t>4类困难家庭危房改造对象</w:t>
      </w:r>
      <w:r>
        <w:rPr>
          <w:rFonts w:ascii="Times New Roman" w:hAnsi="Times New Roman" w:eastAsia="仿宋_GB2312" w:cs="Times New Roman"/>
          <w:sz w:val="32"/>
          <w:szCs w:val="32"/>
        </w:rPr>
        <w:t>和其他农村危房改造对象。民政部门认定的农村低保户、分散供养特困人员和低保边缘户，残联认定的农村困难残疾人家庭，一并认定为</w:t>
      </w:r>
      <w:r>
        <w:rPr>
          <w:rFonts w:hint="eastAsia" w:ascii="仿宋" w:hAnsi="仿宋" w:eastAsia="仿宋" w:cs="Times New Roman"/>
          <w:sz w:val="32"/>
          <w:szCs w:val="32"/>
        </w:rPr>
        <w:t>农村困难家庭</w:t>
      </w:r>
      <w:r>
        <w:rPr>
          <w:rFonts w:ascii="Times New Roman" w:hAnsi="Times New Roman" w:eastAsia="仿宋_GB2312" w:cs="Times New Roman"/>
          <w:sz w:val="32"/>
          <w:szCs w:val="32"/>
        </w:rPr>
        <w:t>危房改造对象，其他对象认定为农村危房治理改造对象。对</w:t>
      </w:r>
      <w:r>
        <w:rPr>
          <w:rFonts w:hint="eastAsia" w:ascii="仿宋" w:hAnsi="仿宋" w:eastAsia="仿宋" w:cs="Times New Roman"/>
          <w:sz w:val="32"/>
          <w:szCs w:val="32"/>
        </w:rPr>
        <w:t>农村困难家庭</w:t>
      </w:r>
      <w:r>
        <w:rPr>
          <w:rFonts w:ascii="Times New Roman" w:hAnsi="Times New Roman" w:eastAsia="仿宋_GB2312" w:cs="Times New Roman"/>
          <w:sz w:val="32"/>
          <w:szCs w:val="32"/>
        </w:rPr>
        <w:t>危房改造实施即时救助，应当严格执行户申请、村评议、乡（镇、街）审查、县核准制度。区分认定后，在全省农村住房信息管理系统分别建立管理台账并实行动态管理，不仅要及时增补动态出现的新增危房，还要及时更新每户的治理改造、竣工验收等进展信息。</w:t>
      </w:r>
    </w:p>
    <w:p>
      <w:pPr>
        <w:spacing w:line="680" w:lineRule="exact"/>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（四）及时实施治理改造。</w:t>
      </w:r>
      <w:r>
        <w:rPr>
          <w:rFonts w:ascii="Times New Roman" w:hAnsi="Times New Roman" w:eastAsia="仿宋_GB2312" w:cs="Times New Roman"/>
          <w:sz w:val="32"/>
          <w:szCs w:val="32"/>
        </w:rPr>
        <w:t>鉴定确认的农村危房，原则上应在确认之日起六个月内完成治理改造。治理改造完成前，一律不得用于出租、经营农家乐和民宿。其中，属于D级和涉及公共安全的C级危房的立即采取腾空防控措施，其他C级危房仍有人居住的要严加监测，一旦出现危险立即撤离人员。</w:t>
      </w:r>
      <w:r>
        <w:rPr>
          <w:rFonts w:hint="eastAsia" w:ascii="仿宋" w:hAnsi="仿宋" w:eastAsia="仿宋" w:cs="Times New Roman"/>
          <w:sz w:val="32"/>
          <w:szCs w:val="32"/>
        </w:rPr>
        <w:t>农村困难家庭</w:t>
      </w:r>
      <w:r>
        <w:rPr>
          <w:rFonts w:ascii="Times New Roman" w:hAnsi="Times New Roman" w:eastAsia="仿宋_GB2312" w:cs="Times New Roman"/>
          <w:sz w:val="32"/>
          <w:szCs w:val="32"/>
        </w:rPr>
        <w:t>危房改造，据其住房实际情况及改造意愿，采取新建、改建、扩建、修缮、置换、租用等方式实施。鼓励通过统建村集体公租房、修缮加固现有闲置公房、置换或长期租赁村内闲置农房等方式灵活解决特困群体基本住房安全；其他农村危房治理改造，采取腾、拆、修、控等方式分类处置。腾空防控的危房，要及时采取其他解危措施，切实降低腾空防控比率。自住D级危房，原则上采取拆除或重建的方式改造。</w:t>
      </w:r>
    </w:p>
    <w:p>
      <w:pPr>
        <w:spacing w:line="680" w:lineRule="exact"/>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（五）把握标准确保质量。</w:t>
      </w:r>
      <w:r>
        <w:rPr>
          <w:rFonts w:hint="eastAsia" w:ascii="仿宋" w:hAnsi="仿宋" w:eastAsia="仿宋" w:cs="Times New Roman"/>
          <w:sz w:val="32"/>
          <w:szCs w:val="32"/>
        </w:rPr>
        <w:t>农村困难家庭</w:t>
      </w:r>
      <w:r>
        <w:rPr>
          <w:rFonts w:ascii="Times New Roman" w:hAnsi="Times New Roman" w:eastAsia="仿宋_GB2312" w:cs="Times New Roman"/>
          <w:sz w:val="32"/>
          <w:szCs w:val="32"/>
        </w:rPr>
        <w:t>危房采取新建、改建、扩建方式改造的，1人户一般不超过40平方米，每增加1人可增加20平方米，每户原则上不超过100平方米。其他农村危房，建设面积按照当地农村新建住房建设标准控制。农村危房治理改造依据《住房和城乡建设部办公厅关于印发农村危房改造基本安全技术导则的通知》（建办村函</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8</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172号）和《浙江省农村村民自建住宅建造技术指南》要求，区分不同结构类型农房，结合当地实际解决住房不安全问题，切实保证改造后农房正常使用安全和基本使用功能，严禁采用不解决农房整体安全性问题而单纯进行粉刷、贴面、装饰、铺地等方式实施农村危房治理改造。</w:t>
      </w:r>
    </w:p>
    <w:p>
      <w:pPr>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（六）认真做好其他工作。</w:t>
      </w:r>
      <w:r>
        <w:rPr>
          <w:rFonts w:ascii="Times New Roman" w:hAnsi="Times New Roman" w:eastAsia="仿宋_GB2312" w:cs="Times New Roman"/>
          <w:sz w:val="32"/>
          <w:szCs w:val="32"/>
        </w:rPr>
        <w:t>完善信息公开制度，县级主管部门和镇级政府要按要求主动公开农村危房治理改造各方面信息，加大政策宣传力度，自觉接受社会监督，及时调查处理群众反映的问题；加强资金使用管理，严格按规定要求使用农村危房补助资金，严格执行“一卡通”补助资金发放制度；切实加强危房源头治理，加大农村宅基地整治力度，加快拆除无人居住的老旧房屋（保护建筑除外），减少农房安全隐患；强化新建农房选址和质量安全管理，努力提高新建农房质量安全水平；进一步完善农村危房安全应急预案，一旦发现房屋存在安全问题或出现异常情况，要及时果断启动应急预案，第一时间开展应急处置。已确认的农村危房，要设立危房标志，周边区域设立警示标志，实行隔离管理。</w:t>
      </w:r>
    </w:p>
    <w:p>
      <w:pPr>
        <w:ind w:firstLine="640" w:firstLineChars="200"/>
        <w:rPr>
          <w:rFonts w:ascii="黑体" w:hAnsi="黑体" w:eastAsia="黑体" w:cs="Times New Roman"/>
          <w:sz w:val="32"/>
          <w:szCs w:val="32"/>
        </w:rPr>
      </w:pPr>
      <w:r>
        <w:rPr>
          <w:rFonts w:ascii="黑体" w:hAnsi="黑体" w:eastAsia="黑体" w:cs="Times New Roman"/>
          <w:sz w:val="32"/>
          <w:szCs w:val="32"/>
        </w:rPr>
        <w:t>三、保障措施</w:t>
      </w:r>
    </w:p>
    <w:p>
      <w:pPr>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（一）进一步统一思想认识。</w:t>
      </w:r>
      <w:r>
        <w:rPr>
          <w:rFonts w:ascii="Times New Roman" w:hAnsi="Times New Roman" w:eastAsia="仿宋_GB2312" w:cs="Times New Roman"/>
          <w:sz w:val="32"/>
          <w:szCs w:val="32"/>
        </w:rPr>
        <w:t>各地各部门要以习近平总书记在决战决胜脱贫攻坚座谈会上重要讲话精神为根本遵循，紧紧围绕省委提出的打造解决相对贫困先行省目标，不忘初心、牢记使命，牢固树立以人民为中心的发展思想，时刻把人民群众的冷暖安危放在心上，把保障人民群众住房安全的责任扛在肩上，</w:t>
      </w:r>
      <w:r>
        <w:rPr>
          <w:rFonts w:ascii="Times New Roman" w:hAnsi="Times New Roman" w:eastAsia="仿宋_GB2312" w:cs="Times New Roman"/>
          <w:color w:val="2F2F2F"/>
          <w:kern w:val="0"/>
          <w:sz w:val="32"/>
          <w:szCs w:val="32"/>
        </w:rPr>
        <w:t>不能停顿、不能大意、不能放松，</w:t>
      </w:r>
      <w:r>
        <w:rPr>
          <w:rFonts w:ascii="Times New Roman" w:hAnsi="Times New Roman" w:eastAsia="仿宋_GB2312" w:cs="Times New Roman"/>
          <w:sz w:val="32"/>
          <w:szCs w:val="32"/>
        </w:rPr>
        <w:t>持之以恒、常抓不懈地做好</w:t>
      </w:r>
      <w:r>
        <w:rPr>
          <w:rFonts w:hint="eastAsia" w:ascii="仿宋" w:hAnsi="仿宋" w:eastAsia="仿宋" w:cs="Times New Roman"/>
          <w:sz w:val="32"/>
          <w:szCs w:val="32"/>
        </w:rPr>
        <w:t>农村困难家庭</w:t>
      </w:r>
      <w:r>
        <w:rPr>
          <w:rFonts w:ascii="Times New Roman" w:hAnsi="Times New Roman" w:eastAsia="仿宋_GB2312" w:cs="Times New Roman"/>
          <w:sz w:val="32"/>
          <w:szCs w:val="32"/>
        </w:rPr>
        <w:t>危房和农村其他危房常态化长效治理改造工作，决不把危房带入高水平全面小康社会。要以“三个地”的政治站位和使命担当，在做好相对贫困群众危房改造救助和全面做好农村其他危房常态化长效治理改造方面先行一步、走在前列。</w:t>
      </w:r>
    </w:p>
    <w:p>
      <w:pPr>
        <w:spacing w:line="680" w:lineRule="exact"/>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（二）进一步强化组织保障。</w:t>
      </w:r>
      <w:r>
        <w:rPr>
          <w:rFonts w:ascii="Times New Roman" w:hAnsi="Times New Roman" w:eastAsia="仿宋_GB2312" w:cs="Times New Roman"/>
          <w:sz w:val="32"/>
          <w:szCs w:val="32"/>
        </w:rPr>
        <w:t>各地要在保留以往农村危房治理改造中组建的工作机构基础上，建立由各相关部门参加的联席会议制度，每</w:t>
      </w:r>
      <w:r>
        <w:rPr>
          <w:rFonts w:hint="eastAsia" w:ascii="Times New Roman" w:hAnsi="Times New Roman" w:eastAsia="仿宋_GB2312" w:cs="Times New Roman"/>
          <w:sz w:val="32"/>
          <w:szCs w:val="32"/>
        </w:rPr>
        <w:t>季度</w:t>
      </w:r>
      <w:r>
        <w:rPr>
          <w:rFonts w:ascii="Times New Roman" w:hAnsi="Times New Roman" w:eastAsia="仿宋_GB2312" w:cs="Times New Roman"/>
          <w:sz w:val="32"/>
          <w:szCs w:val="32"/>
        </w:rPr>
        <w:t>不少于1次进行定期会商，确定当期即时治理改造和即时救助任务，研究决定解危治危措施，确保动态发现的农村危房按规定要求及时完成治理改造。同时，加强多部门信息共享，构建农村危房长效治理改造信息管理平台，切实提高管理水平和办事效率。各相关部门主要领导要亲自挂帅，分管领导具体负责，根据各自职责抓好相关工作，同时又要密切配合，形成齐抓共管、合力推进的良好工作机制。</w:t>
      </w:r>
    </w:p>
    <w:p>
      <w:pPr>
        <w:spacing w:line="680" w:lineRule="exact"/>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（三）进一步强化要素保障。</w:t>
      </w:r>
      <w:r>
        <w:rPr>
          <w:rFonts w:ascii="Times New Roman" w:hAnsi="Times New Roman" w:eastAsia="仿宋_GB2312" w:cs="Times New Roman"/>
          <w:sz w:val="32"/>
          <w:szCs w:val="32"/>
        </w:rPr>
        <w:t>省财政继续按照户均7500元标准支持</w:t>
      </w:r>
      <w:r>
        <w:rPr>
          <w:rFonts w:hint="eastAsia" w:ascii="仿宋" w:hAnsi="仿宋" w:eastAsia="仿宋" w:cs="Times New Roman"/>
          <w:sz w:val="32"/>
          <w:szCs w:val="32"/>
        </w:rPr>
        <w:t>农村困难家庭</w:t>
      </w:r>
      <w:r>
        <w:rPr>
          <w:rFonts w:ascii="Times New Roman" w:hAnsi="Times New Roman" w:eastAsia="仿宋_GB2312" w:cs="Times New Roman"/>
          <w:sz w:val="32"/>
          <w:szCs w:val="32"/>
        </w:rPr>
        <w:t>危房改造。各市、县（市、区）政府也要加大资金支持力度，切实解决住房最危险、经济最贫困农户的危房改造问题。对由于没有收入来源等原因确实无力自筹资金进行危房改造的极度贫困家庭，要确保解决其危房改造问题；各地要统筹安排农民建房新增建设用地计划指标、城乡建设用地增减挂钩指标，优先安排农村危房治理改造。要进一步优化村庄用地空间布局，加强全域土地整治，盘活存量建设用地，更好保障农村危房治理改造建设用地。要优化简化用地报批手续和程序，进一步提高办事效率，保障动态发现的农村危房按规定时间完成治理改造。</w:t>
      </w:r>
    </w:p>
    <w:p>
      <w:pPr>
        <w:spacing w:line="680" w:lineRule="exact"/>
        <w:ind w:firstLine="642"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（四）进一步强化纪律保障。</w:t>
      </w:r>
      <w:r>
        <w:rPr>
          <w:rFonts w:ascii="Times New Roman" w:hAnsi="Times New Roman" w:eastAsia="仿宋_GB2312" w:cs="Times New Roman"/>
          <w:sz w:val="32"/>
          <w:szCs w:val="32"/>
        </w:rPr>
        <w:t>各地各部门要主动作为，奋勇担当，以铁的纪律抓好农村危房长效治理改造工作，决不允许麻痹松懈、推诿扯皮、被动应付。对责任落实不到位、长效机制不完善、危房发现不及时、治理改造进展慢，导致辖区内农村危房没有得到及时有效治理的，要及时予以约谈和问责。对因此而发生农村危房倒塌，造成人员伤亡和重大经济损失的，严肃追究责任，给予党纪、政务处分，并依法追究刑事责任。要强化考核督查，把农村危房长效治理改造作为年度业务工作、平安创建、安全生产、扶贫开发等考核的重要内容，加强考核督查。对工作不力、进展缓慢的要实施挂牌督办，对弄虚作假的要予以党纪政务处分。</w:t>
      </w:r>
    </w:p>
    <w:p>
      <w:pPr>
        <w:spacing w:line="6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地动态发现农村危房及治理改造进展情况实行按月报送制度，按附表要求以设区市为单位由建设（房管）部门统一汇总后于每月5日前报送省建设厅。农村困难家庭危房改造省级补助资金按当年完成次年补助方式下达，各地应在每年9月底前按附</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要求将当年度实际完成情况报省住房</w:t>
      </w:r>
      <w:r>
        <w:rPr>
          <w:rFonts w:hint="eastAsia" w:ascii="Times New Roman" w:hAnsi="Times New Roman" w:eastAsia="仿宋_GB2312" w:cs="Times New Roman"/>
          <w:sz w:val="32"/>
          <w:szCs w:val="32"/>
          <w:lang w:eastAsia="zh-CN"/>
        </w:rPr>
        <w:t>和</w:t>
      </w:r>
      <w:bookmarkStart w:id="1" w:name="_GoBack"/>
      <w:bookmarkEnd w:id="1"/>
      <w:r>
        <w:rPr>
          <w:rFonts w:ascii="Times New Roman" w:hAnsi="Times New Roman" w:eastAsia="仿宋_GB2312" w:cs="Times New Roman"/>
          <w:sz w:val="32"/>
          <w:szCs w:val="32"/>
        </w:rPr>
        <w:t>城乡建设厅和省财政厅。当年10月1日以后的实际完成数列入下一年度实际完成数报送。</w:t>
      </w:r>
    </w:p>
    <w:p>
      <w:pPr>
        <w:ind w:firstLine="645"/>
        <w:rPr>
          <w:rFonts w:ascii="Times New Roman" w:hAnsi="Times New Roman" w:eastAsia="仿宋_GB2312" w:cs="Times New Roman"/>
          <w:sz w:val="32"/>
          <w:szCs w:val="32"/>
        </w:rPr>
      </w:pPr>
    </w:p>
    <w:p>
      <w:pPr>
        <w:ind w:left="1920" w:leftChars="305" w:hanging="1280" w:hangingChars="400"/>
        <w:rPr>
          <w:rFonts w:ascii="Times New Roman" w:hAnsi="Times New Roman" w:eastAsia="仿宋_GB2312" w:cs="Times New Roman"/>
          <w:spacing w:val="-8"/>
          <w:sz w:val="32"/>
          <w:szCs w:val="32"/>
        </w:rPr>
      </w:pPr>
      <w:r>
        <w:rPr>
          <w:rFonts w:ascii="Times New Roman" w:hAnsi="Times New Roman" w:eastAsia="仿宋_GB2312" w:cs="Times New Roman"/>
          <w:sz w:val="32"/>
          <w:szCs w:val="32"/>
        </w:rPr>
        <w:t>附件：1.</w:t>
      </w:r>
      <w:r>
        <w:rPr>
          <w:rFonts w:ascii="Times New Roman" w:hAnsi="Times New Roman" w:eastAsia="仿宋_GB2312" w:cs="Times New Roman"/>
          <w:spacing w:val="-8"/>
          <w:sz w:val="32"/>
          <w:szCs w:val="32"/>
        </w:rPr>
        <w:t>农村危房发现、鉴定、确认和治理改造情况月报表（</w:t>
      </w:r>
      <w:r>
        <w:rPr>
          <w:rFonts w:hint="eastAsia" w:ascii="Times New Roman" w:hAnsi="Times New Roman" w:eastAsia="仿宋_GB2312" w:cs="Times New Roman"/>
          <w:spacing w:val="-8"/>
          <w:sz w:val="32"/>
          <w:szCs w:val="32"/>
        </w:rPr>
        <w:t>1—4</w:t>
      </w:r>
      <w:r>
        <w:rPr>
          <w:rFonts w:ascii="Times New Roman" w:hAnsi="Times New Roman" w:eastAsia="仿宋_GB2312" w:cs="Times New Roman"/>
          <w:spacing w:val="-8"/>
          <w:sz w:val="32"/>
          <w:szCs w:val="32"/>
        </w:rPr>
        <w:t>）</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 w:hAnsi="仿宋" w:eastAsia="仿宋" w:cs="Times New Roman"/>
          <w:sz w:val="32"/>
          <w:szCs w:val="32"/>
        </w:rPr>
        <w:t>农村困难家庭</w:t>
      </w:r>
      <w:r>
        <w:rPr>
          <w:rFonts w:ascii="Times New Roman" w:hAnsi="Times New Roman" w:eastAsia="仿宋_GB2312" w:cs="Times New Roman"/>
          <w:sz w:val="32"/>
          <w:szCs w:val="32"/>
        </w:rPr>
        <w:t>危房改造年度实际完成情况表</w:t>
      </w:r>
    </w:p>
    <w:p>
      <w:pPr>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浙江省住房和城乡建设厅</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浙江省民政厅</w:t>
      </w:r>
    </w:p>
    <w:p>
      <w:pPr>
        <w:ind w:firstLine="800" w:firstLineChars="250"/>
        <w:rPr>
          <w:rFonts w:ascii="Times New Roman" w:hAnsi="Times New Roman" w:eastAsia="仿宋_GB2312" w:cs="Times New Roman"/>
          <w:sz w:val="32"/>
          <w:szCs w:val="32"/>
        </w:rPr>
      </w:pPr>
    </w:p>
    <w:p>
      <w:pPr>
        <w:ind w:firstLine="800" w:firstLineChars="250"/>
        <w:rPr>
          <w:rFonts w:ascii="Times New Roman" w:hAnsi="Times New Roman" w:eastAsia="仿宋_GB2312" w:cs="Times New Roman"/>
          <w:sz w:val="32"/>
          <w:szCs w:val="32"/>
        </w:rPr>
      </w:pPr>
    </w:p>
    <w:p>
      <w:pPr>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浙江省财政厅</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浙江省自然资源厅</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浙江省农业农村厅</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浙江省扶贫办公室</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ind w:firstLine="5120" w:firstLineChars="1600"/>
        <w:rPr>
          <w:rFonts w:ascii="Times New Roman" w:hAnsi="Times New Roman" w:eastAsia="仿宋_GB2312" w:cs="Times New Roman"/>
          <w:sz w:val="32"/>
          <w:szCs w:val="32"/>
        </w:rPr>
      </w:pPr>
      <w:r>
        <w:rPr>
          <w:rFonts w:ascii="Times New Roman" w:hAnsi="Times New Roman" w:eastAsia="仿宋_GB2312" w:cs="Times New Roman"/>
          <w:sz w:val="32"/>
          <w:szCs w:val="32"/>
        </w:rPr>
        <w:t>浙江省残疾人联合会</w:t>
      </w:r>
    </w:p>
    <w:p>
      <w:pPr>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5120" w:firstLineChars="1600"/>
        <w:rPr>
          <w:rFonts w:ascii="Times New Roman" w:hAnsi="Times New Roman" w:eastAsia="仿宋_GB2312" w:cs="Times New Roman"/>
          <w:sz w:val="32"/>
          <w:szCs w:val="32"/>
        </w:rPr>
      </w:pP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日</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仿宋" w:hAnsi="仿宋" w:eastAsia="仿宋" w:cs="Times New Roman"/>
          <w:sz w:val="32"/>
          <w:szCs w:val="32"/>
        </w:rPr>
        <w:sectPr>
          <w:footerReference r:id="rId5" w:type="default"/>
          <w:pgSz w:w="11906" w:h="16838"/>
          <w:pgMar w:top="1644" w:right="1644" w:bottom="1644" w:left="1644" w:header="851" w:footer="992" w:gutter="0"/>
          <w:cols w:space="425" w:num="1"/>
          <w:docGrid w:type="lines" w:linePitch="312" w:charSpace="0"/>
        </w:sectPr>
      </w:pPr>
    </w:p>
    <w:p>
      <w:pPr>
        <w:spacing w:line="480" w:lineRule="exact"/>
        <w:jc w:val="left"/>
        <w:rPr>
          <w:rFonts w:ascii="楷体" w:hAnsi="楷体" w:eastAsia="楷体" w:cs="Times New Roman"/>
          <w:sz w:val="32"/>
          <w:szCs w:val="32"/>
        </w:rPr>
      </w:pPr>
      <w:r>
        <w:rPr>
          <w:rFonts w:hint="eastAsia" w:ascii="楷体" w:hAnsi="楷体" w:eastAsia="楷体" w:cs="Times New Roman"/>
          <w:sz w:val="32"/>
          <w:szCs w:val="32"/>
        </w:rPr>
        <w:t>附件1-1</w:t>
      </w:r>
    </w:p>
    <w:p>
      <w:pPr>
        <w:spacing w:line="48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农村危房发现情况月报表</w:t>
      </w:r>
    </w:p>
    <w:p>
      <w:pPr>
        <w:spacing w:line="480" w:lineRule="exact"/>
        <w:jc w:val="center"/>
        <w:rPr>
          <w:rFonts w:ascii="楷体" w:hAnsi="楷体" w:eastAsia="楷体" w:cs="Times New Roman"/>
          <w:sz w:val="32"/>
          <w:szCs w:val="32"/>
        </w:rPr>
      </w:pPr>
      <w:r>
        <w:rPr>
          <w:rFonts w:hint="eastAsia" w:ascii="楷体" w:hAnsi="楷体" w:eastAsia="楷体" w:cs="Times New Roman"/>
          <w:sz w:val="32"/>
          <w:szCs w:val="32"/>
        </w:rPr>
        <w:t>（年月份）</w:t>
      </w:r>
    </w:p>
    <w:p>
      <w:pPr>
        <w:spacing w:line="480" w:lineRule="exact"/>
        <w:jc w:val="center"/>
        <w:rPr>
          <w:rFonts w:ascii="楷体" w:hAnsi="楷体" w:eastAsia="楷体" w:cs="Times New Roman"/>
          <w:sz w:val="32"/>
          <w:szCs w:val="32"/>
        </w:rPr>
      </w:pPr>
    </w:p>
    <w:p>
      <w:pPr>
        <w:spacing w:line="480" w:lineRule="exact"/>
        <w:rPr>
          <w:rFonts w:ascii="楷体" w:hAnsi="楷体" w:eastAsia="楷体" w:cs="Times New Roman"/>
          <w:sz w:val="32"/>
          <w:szCs w:val="32"/>
        </w:rPr>
      </w:pPr>
      <w:r>
        <w:rPr>
          <w:rFonts w:hint="eastAsia" w:ascii="楷体" w:hAnsi="楷体" w:eastAsia="楷体" w:cs="Times New Roman"/>
          <w:sz w:val="32"/>
          <w:szCs w:val="32"/>
        </w:rPr>
        <w:t>填报单位：（盖章）                  填报时间：年月日</w:t>
      </w:r>
    </w:p>
    <w:tbl>
      <w:tblPr>
        <w:tblStyle w:val="5"/>
        <w:tblpPr w:leftFromText="180" w:rightFromText="180" w:vertAnchor="text" w:tblpY="1"/>
        <w:tblOverlap w:val="never"/>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140"/>
        <w:gridCol w:w="992"/>
        <w:gridCol w:w="1134"/>
        <w:gridCol w:w="1134"/>
        <w:gridCol w:w="1134"/>
        <w:gridCol w:w="1134"/>
        <w:gridCol w:w="992"/>
        <w:gridCol w:w="993"/>
        <w:gridCol w:w="992"/>
        <w:gridCol w:w="99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3" w:type="dxa"/>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市县</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名称</w:t>
            </w:r>
          </w:p>
        </w:tc>
        <w:tc>
          <w:tcPr>
            <w:tcW w:w="10637" w:type="dxa"/>
            <w:gridSpan w:val="10"/>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农村困难家庭危房（户）</w:t>
            </w:r>
          </w:p>
        </w:tc>
        <w:tc>
          <w:tcPr>
            <w:tcW w:w="2552" w:type="dxa"/>
            <w:gridSpan w:val="2"/>
            <w:shd w:val="clear" w:color="auto" w:fill="auto"/>
            <w:vAlign w:val="center"/>
          </w:tcPr>
          <w:p>
            <w:pPr>
              <w:widowControl/>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农村其他危房（户）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53" w:type="dxa"/>
            <w:vMerge w:val="continue"/>
            <w:shd w:val="clear" w:color="auto" w:fill="auto"/>
            <w:vAlign w:val="center"/>
          </w:tcPr>
          <w:p>
            <w:pPr>
              <w:spacing w:line="360" w:lineRule="exact"/>
              <w:jc w:val="center"/>
              <w:rPr>
                <w:rFonts w:ascii="仿宋" w:hAnsi="仿宋" w:eastAsia="仿宋" w:cs="Times New Roman"/>
                <w:sz w:val="24"/>
                <w:szCs w:val="24"/>
              </w:rPr>
            </w:pPr>
          </w:p>
        </w:tc>
        <w:tc>
          <w:tcPr>
            <w:tcW w:w="2132" w:type="dxa"/>
            <w:gridSpan w:val="2"/>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合计发现数</w:t>
            </w:r>
          </w:p>
        </w:tc>
        <w:tc>
          <w:tcPr>
            <w:tcW w:w="8505" w:type="dxa"/>
            <w:gridSpan w:val="8"/>
            <w:shd w:val="clear" w:color="auto" w:fill="auto"/>
            <w:vAlign w:val="center"/>
          </w:tcPr>
          <w:p>
            <w:pPr>
              <w:spacing w:line="360" w:lineRule="exact"/>
              <w:rPr>
                <w:rFonts w:ascii="仿宋" w:hAnsi="仿宋" w:eastAsia="仿宋" w:cs="Times New Roman"/>
                <w:sz w:val="24"/>
                <w:szCs w:val="24"/>
              </w:rPr>
            </w:pPr>
            <w:r>
              <w:rPr>
                <w:rFonts w:hint="eastAsia" w:ascii="仿宋" w:hAnsi="仿宋" w:eastAsia="仿宋" w:cs="Times New Roman"/>
                <w:sz w:val="24"/>
                <w:szCs w:val="24"/>
              </w:rPr>
              <w:t>其中：</w:t>
            </w:r>
          </w:p>
        </w:tc>
        <w:tc>
          <w:tcPr>
            <w:tcW w:w="1276" w:type="dxa"/>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发现数</w:t>
            </w:r>
          </w:p>
        </w:tc>
        <w:tc>
          <w:tcPr>
            <w:tcW w:w="1276" w:type="dxa"/>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发现数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53"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2132" w:type="dxa"/>
            <w:gridSpan w:val="2"/>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2268" w:type="dxa"/>
            <w:gridSpan w:val="2"/>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低保户</w:t>
            </w:r>
          </w:p>
        </w:tc>
        <w:tc>
          <w:tcPr>
            <w:tcW w:w="2268" w:type="dxa"/>
            <w:gridSpan w:val="2"/>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分散供养</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特困人员</w:t>
            </w:r>
          </w:p>
        </w:tc>
        <w:tc>
          <w:tcPr>
            <w:tcW w:w="1985" w:type="dxa"/>
            <w:gridSpan w:val="2"/>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贫困残疾人家庭</w:t>
            </w:r>
          </w:p>
        </w:tc>
        <w:tc>
          <w:tcPr>
            <w:tcW w:w="1984" w:type="dxa"/>
            <w:gridSpan w:val="2"/>
            <w:tcBorders>
              <w:bottom w:val="single" w:color="auto" w:sz="4" w:space="0"/>
            </w:tcBorders>
            <w:shd w:val="clear" w:color="auto" w:fill="auto"/>
            <w:vAlign w:val="center"/>
          </w:tcPr>
          <w:p>
            <w:pPr>
              <w:widowControl/>
              <w:spacing w:line="360" w:lineRule="exact"/>
              <w:jc w:val="center"/>
              <w:rPr>
                <w:rFonts w:ascii="仿宋" w:hAnsi="仿宋" w:eastAsia="仿宋" w:cs="Times New Roman"/>
                <w:sz w:val="24"/>
                <w:szCs w:val="24"/>
              </w:rPr>
            </w:pPr>
            <w:r>
              <w:rPr>
                <w:rFonts w:hint="eastAsia" w:ascii="仿宋" w:hAnsi="仿宋" w:eastAsia="仿宋" w:cs="Times New Roman"/>
                <w:sz w:val="24"/>
                <w:szCs w:val="24"/>
              </w:rPr>
              <w:t>低保边缘户</w:t>
            </w:r>
          </w:p>
        </w:tc>
        <w:tc>
          <w:tcPr>
            <w:tcW w:w="1276" w:type="dxa"/>
            <w:vMerge w:val="continue"/>
            <w:shd w:val="clear" w:color="auto" w:fill="auto"/>
            <w:vAlign w:val="center"/>
          </w:tcPr>
          <w:p>
            <w:pPr>
              <w:spacing w:line="360" w:lineRule="exact"/>
              <w:jc w:val="center"/>
              <w:rPr>
                <w:rFonts w:ascii="仿宋" w:hAnsi="仿宋" w:eastAsia="仿宋" w:cs="Times New Roman"/>
                <w:sz w:val="24"/>
                <w:szCs w:val="24"/>
              </w:rPr>
            </w:pPr>
          </w:p>
        </w:tc>
        <w:tc>
          <w:tcPr>
            <w:tcW w:w="1276" w:type="dxa"/>
            <w:vMerge w:val="continue"/>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53"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1140"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993"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1276"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1276"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53"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全市</w:t>
            </w: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53"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XX县</w:t>
            </w: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53" w:type="dxa"/>
            <w:shd w:val="clear" w:color="auto" w:fill="auto"/>
            <w:vAlign w:val="center"/>
          </w:tcPr>
          <w:p>
            <w:pPr>
              <w:spacing w:line="360" w:lineRule="exact"/>
              <w:jc w:val="center"/>
              <w:rPr>
                <w:rFonts w:ascii="仿宋" w:hAnsi="仿宋" w:eastAsia="仿宋" w:cs="Times New Roman"/>
                <w:sz w:val="24"/>
                <w:szCs w:val="24"/>
              </w:rPr>
            </w:pPr>
            <w:r>
              <w:rPr>
                <w:rFonts w:ascii="仿宋" w:hAnsi="仿宋" w:eastAsia="仿宋" w:cs="Times New Roman"/>
                <w:sz w:val="24"/>
                <w:szCs w:val="24"/>
              </w:rPr>
              <w:t>……</w:t>
            </w: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53" w:type="dxa"/>
            <w:shd w:val="clear" w:color="auto" w:fill="auto"/>
            <w:vAlign w:val="center"/>
          </w:tcPr>
          <w:p>
            <w:pPr>
              <w:spacing w:line="360" w:lineRule="exact"/>
              <w:jc w:val="center"/>
              <w:rPr>
                <w:rFonts w:ascii="仿宋" w:hAnsi="仿宋" w:eastAsia="仿宋" w:cs="Times New Roman"/>
                <w:sz w:val="24"/>
                <w:szCs w:val="24"/>
              </w:rPr>
            </w:pP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bl>
    <w:p>
      <w:pPr>
        <w:spacing w:line="480" w:lineRule="exact"/>
        <w:rPr>
          <w:rFonts w:ascii="仿宋" w:hAnsi="仿宋" w:eastAsia="仿宋" w:cs="Times New Roman"/>
          <w:sz w:val="24"/>
          <w:szCs w:val="24"/>
        </w:rPr>
      </w:pPr>
      <w:r>
        <w:rPr>
          <w:rFonts w:hint="eastAsia" w:ascii="仿宋" w:hAnsi="仿宋" w:eastAsia="仿宋" w:cs="Times New Roman"/>
          <w:sz w:val="24"/>
          <w:szCs w:val="24"/>
        </w:rPr>
        <w:t>说明：1.发现数是指通过所有渠道发现的疑似危房数;</w:t>
      </w:r>
    </w:p>
    <w:p>
      <w:pPr>
        <w:spacing w:line="48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2.当月数是指填报月份的该月发现数,累计数是指上一年10月1日至下一年9月底发现的逐月累计数。</w:t>
      </w:r>
    </w:p>
    <w:p>
      <w:pPr>
        <w:spacing w:line="480" w:lineRule="exact"/>
        <w:rPr>
          <w:rFonts w:ascii="楷体" w:hAnsi="楷体" w:eastAsia="楷体" w:cs="Times New Roman"/>
          <w:sz w:val="32"/>
          <w:szCs w:val="32"/>
        </w:rPr>
      </w:pPr>
    </w:p>
    <w:p>
      <w:pPr>
        <w:spacing w:line="480" w:lineRule="exact"/>
        <w:rPr>
          <w:rFonts w:ascii="楷体" w:hAnsi="楷体" w:eastAsia="楷体" w:cs="Times New Roman"/>
          <w:sz w:val="32"/>
          <w:szCs w:val="32"/>
        </w:rPr>
      </w:pPr>
      <w:r>
        <w:rPr>
          <w:rFonts w:hint="eastAsia" w:ascii="楷体" w:hAnsi="楷体" w:eastAsia="楷体" w:cs="Times New Roman"/>
          <w:sz w:val="32"/>
          <w:szCs w:val="32"/>
        </w:rPr>
        <w:t>附件1-2</w:t>
      </w:r>
    </w:p>
    <w:p>
      <w:pPr>
        <w:spacing w:line="48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农村危房鉴定情况月报表</w:t>
      </w:r>
    </w:p>
    <w:p>
      <w:pPr>
        <w:spacing w:line="480" w:lineRule="exact"/>
        <w:jc w:val="center"/>
        <w:rPr>
          <w:rFonts w:ascii="楷体" w:hAnsi="楷体" w:eastAsia="楷体" w:cs="Times New Roman"/>
          <w:sz w:val="32"/>
          <w:szCs w:val="32"/>
        </w:rPr>
      </w:pPr>
      <w:r>
        <w:rPr>
          <w:rFonts w:hint="eastAsia" w:ascii="楷体" w:hAnsi="楷体" w:eastAsia="楷体" w:cs="Times New Roman"/>
          <w:sz w:val="32"/>
          <w:szCs w:val="32"/>
        </w:rPr>
        <w:t>（年月份）</w:t>
      </w:r>
    </w:p>
    <w:p>
      <w:pPr>
        <w:spacing w:line="480" w:lineRule="exact"/>
        <w:jc w:val="center"/>
        <w:rPr>
          <w:rFonts w:ascii="楷体" w:hAnsi="楷体" w:eastAsia="楷体" w:cs="Times New Roman"/>
          <w:sz w:val="32"/>
          <w:szCs w:val="32"/>
        </w:rPr>
      </w:pPr>
    </w:p>
    <w:p>
      <w:pPr>
        <w:spacing w:line="480" w:lineRule="exact"/>
        <w:rPr>
          <w:rFonts w:ascii="楷体" w:hAnsi="楷体" w:eastAsia="楷体" w:cs="Times New Roman"/>
          <w:sz w:val="32"/>
          <w:szCs w:val="32"/>
        </w:rPr>
      </w:pPr>
      <w:r>
        <w:rPr>
          <w:rFonts w:hint="eastAsia" w:ascii="楷体" w:hAnsi="楷体" w:eastAsia="楷体" w:cs="Times New Roman"/>
          <w:sz w:val="32"/>
          <w:szCs w:val="32"/>
        </w:rPr>
        <w:t>填报单位：（盖章）                  填报时间：年月日</w:t>
      </w:r>
    </w:p>
    <w:tbl>
      <w:tblPr>
        <w:tblStyle w:val="5"/>
        <w:tblpPr w:leftFromText="180" w:rightFromText="180" w:vertAnchor="text" w:tblpY="1"/>
        <w:tblOverlap w:val="never"/>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140"/>
        <w:gridCol w:w="992"/>
        <w:gridCol w:w="1134"/>
        <w:gridCol w:w="1134"/>
        <w:gridCol w:w="1134"/>
        <w:gridCol w:w="1134"/>
        <w:gridCol w:w="992"/>
        <w:gridCol w:w="993"/>
        <w:gridCol w:w="992"/>
        <w:gridCol w:w="99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3" w:type="dxa"/>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市县</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名称</w:t>
            </w:r>
          </w:p>
        </w:tc>
        <w:tc>
          <w:tcPr>
            <w:tcW w:w="10637" w:type="dxa"/>
            <w:gridSpan w:val="10"/>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农村困难家庭危房（户）</w:t>
            </w:r>
          </w:p>
        </w:tc>
        <w:tc>
          <w:tcPr>
            <w:tcW w:w="2552" w:type="dxa"/>
            <w:gridSpan w:val="2"/>
            <w:shd w:val="clear" w:color="auto" w:fill="auto"/>
            <w:vAlign w:val="center"/>
          </w:tcPr>
          <w:p>
            <w:pPr>
              <w:widowControl/>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农村其他危房（户）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53" w:type="dxa"/>
            <w:vMerge w:val="continue"/>
            <w:shd w:val="clear" w:color="auto" w:fill="auto"/>
            <w:vAlign w:val="center"/>
          </w:tcPr>
          <w:p>
            <w:pPr>
              <w:spacing w:line="360" w:lineRule="exact"/>
              <w:jc w:val="center"/>
              <w:rPr>
                <w:rFonts w:ascii="仿宋" w:hAnsi="仿宋" w:eastAsia="仿宋" w:cs="Times New Roman"/>
                <w:sz w:val="24"/>
                <w:szCs w:val="24"/>
              </w:rPr>
            </w:pPr>
          </w:p>
        </w:tc>
        <w:tc>
          <w:tcPr>
            <w:tcW w:w="2132" w:type="dxa"/>
            <w:gridSpan w:val="2"/>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合计鉴定数</w:t>
            </w:r>
          </w:p>
        </w:tc>
        <w:tc>
          <w:tcPr>
            <w:tcW w:w="8505" w:type="dxa"/>
            <w:gridSpan w:val="8"/>
            <w:shd w:val="clear" w:color="auto" w:fill="auto"/>
            <w:vAlign w:val="center"/>
          </w:tcPr>
          <w:p>
            <w:pPr>
              <w:spacing w:line="360" w:lineRule="exact"/>
              <w:rPr>
                <w:rFonts w:ascii="仿宋" w:hAnsi="仿宋" w:eastAsia="仿宋" w:cs="Times New Roman"/>
                <w:sz w:val="24"/>
                <w:szCs w:val="24"/>
              </w:rPr>
            </w:pPr>
            <w:r>
              <w:rPr>
                <w:rFonts w:hint="eastAsia" w:ascii="仿宋" w:hAnsi="仿宋" w:eastAsia="仿宋" w:cs="Times New Roman"/>
                <w:sz w:val="24"/>
                <w:szCs w:val="24"/>
              </w:rPr>
              <w:t>其中：</w:t>
            </w:r>
          </w:p>
        </w:tc>
        <w:tc>
          <w:tcPr>
            <w:tcW w:w="1276" w:type="dxa"/>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鉴定数</w:t>
            </w:r>
          </w:p>
        </w:tc>
        <w:tc>
          <w:tcPr>
            <w:tcW w:w="1276" w:type="dxa"/>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鉴定数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3"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2132" w:type="dxa"/>
            <w:gridSpan w:val="2"/>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2268" w:type="dxa"/>
            <w:gridSpan w:val="2"/>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低保户</w:t>
            </w:r>
          </w:p>
        </w:tc>
        <w:tc>
          <w:tcPr>
            <w:tcW w:w="2268" w:type="dxa"/>
            <w:gridSpan w:val="2"/>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分散供养</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特困人员</w:t>
            </w:r>
          </w:p>
        </w:tc>
        <w:tc>
          <w:tcPr>
            <w:tcW w:w="1985" w:type="dxa"/>
            <w:gridSpan w:val="2"/>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贫困残疾人家庭</w:t>
            </w:r>
          </w:p>
        </w:tc>
        <w:tc>
          <w:tcPr>
            <w:tcW w:w="1984" w:type="dxa"/>
            <w:gridSpan w:val="2"/>
            <w:tcBorders>
              <w:bottom w:val="single" w:color="auto" w:sz="4" w:space="0"/>
            </w:tcBorders>
            <w:shd w:val="clear" w:color="auto" w:fill="auto"/>
            <w:vAlign w:val="center"/>
          </w:tcPr>
          <w:p>
            <w:pPr>
              <w:widowControl/>
              <w:spacing w:line="360" w:lineRule="exact"/>
              <w:jc w:val="center"/>
              <w:rPr>
                <w:rFonts w:ascii="仿宋" w:hAnsi="仿宋" w:eastAsia="仿宋" w:cs="Times New Roman"/>
                <w:sz w:val="24"/>
                <w:szCs w:val="24"/>
              </w:rPr>
            </w:pPr>
            <w:r>
              <w:rPr>
                <w:rFonts w:hint="eastAsia" w:ascii="仿宋" w:hAnsi="仿宋" w:eastAsia="仿宋" w:cs="Times New Roman"/>
                <w:sz w:val="24"/>
                <w:szCs w:val="24"/>
              </w:rPr>
              <w:t>低保边缘户</w:t>
            </w:r>
          </w:p>
        </w:tc>
        <w:tc>
          <w:tcPr>
            <w:tcW w:w="1276" w:type="dxa"/>
            <w:vMerge w:val="continue"/>
            <w:shd w:val="clear" w:color="auto" w:fill="auto"/>
            <w:vAlign w:val="center"/>
          </w:tcPr>
          <w:p>
            <w:pPr>
              <w:spacing w:line="360" w:lineRule="exact"/>
              <w:jc w:val="center"/>
              <w:rPr>
                <w:rFonts w:ascii="仿宋" w:hAnsi="仿宋" w:eastAsia="仿宋" w:cs="Times New Roman"/>
                <w:sz w:val="24"/>
                <w:szCs w:val="24"/>
              </w:rPr>
            </w:pPr>
          </w:p>
        </w:tc>
        <w:tc>
          <w:tcPr>
            <w:tcW w:w="1276" w:type="dxa"/>
            <w:vMerge w:val="continue"/>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53"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1140"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1134"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993"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992" w:type="dxa"/>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1276"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c>
          <w:tcPr>
            <w:tcW w:w="1276" w:type="dxa"/>
            <w:vMerge w:val="continue"/>
            <w:tcBorders>
              <w:bottom w:val="single" w:color="auto" w:sz="4" w:space="0"/>
            </w:tcBorders>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53"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全市</w:t>
            </w: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53"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XX县</w:t>
            </w: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3" w:type="dxa"/>
            <w:shd w:val="clear" w:color="auto" w:fill="auto"/>
            <w:vAlign w:val="center"/>
          </w:tcPr>
          <w:p>
            <w:pPr>
              <w:spacing w:line="360" w:lineRule="exact"/>
              <w:jc w:val="center"/>
              <w:rPr>
                <w:rFonts w:ascii="仿宋" w:hAnsi="仿宋" w:eastAsia="仿宋" w:cs="Times New Roman"/>
                <w:sz w:val="24"/>
                <w:szCs w:val="24"/>
              </w:rPr>
            </w:pPr>
            <w:r>
              <w:rPr>
                <w:rFonts w:ascii="仿宋" w:hAnsi="仿宋" w:eastAsia="仿宋" w:cs="Times New Roman"/>
                <w:sz w:val="24"/>
                <w:szCs w:val="24"/>
              </w:rPr>
              <w:t>……</w:t>
            </w: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53" w:type="dxa"/>
            <w:shd w:val="clear" w:color="auto" w:fill="auto"/>
            <w:vAlign w:val="center"/>
          </w:tcPr>
          <w:p>
            <w:pPr>
              <w:spacing w:line="360" w:lineRule="exact"/>
              <w:jc w:val="center"/>
              <w:rPr>
                <w:rFonts w:ascii="仿宋" w:hAnsi="仿宋" w:eastAsia="仿宋" w:cs="Times New Roman"/>
                <w:sz w:val="24"/>
                <w:szCs w:val="24"/>
              </w:rPr>
            </w:pPr>
          </w:p>
        </w:tc>
        <w:tc>
          <w:tcPr>
            <w:tcW w:w="1140"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1134"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3"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992"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c>
          <w:tcPr>
            <w:tcW w:w="1276" w:type="dxa"/>
            <w:shd w:val="clear" w:color="auto" w:fill="auto"/>
            <w:vAlign w:val="center"/>
          </w:tcPr>
          <w:p>
            <w:pPr>
              <w:spacing w:line="360" w:lineRule="exact"/>
              <w:jc w:val="center"/>
              <w:rPr>
                <w:rFonts w:ascii="仿宋" w:hAnsi="仿宋" w:eastAsia="仿宋" w:cs="Times New Roman"/>
                <w:sz w:val="24"/>
                <w:szCs w:val="24"/>
              </w:rPr>
            </w:pPr>
          </w:p>
        </w:tc>
      </w:tr>
    </w:tbl>
    <w:p>
      <w:pPr>
        <w:spacing w:line="400" w:lineRule="exact"/>
        <w:rPr>
          <w:rFonts w:ascii="仿宋" w:hAnsi="仿宋" w:eastAsia="仿宋" w:cs="Times New Roman"/>
          <w:sz w:val="24"/>
          <w:szCs w:val="24"/>
        </w:rPr>
      </w:pPr>
      <w:r>
        <w:rPr>
          <w:rFonts w:hint="eastAsia" w:ascii="仿宋" w:hAnsi="仿宋" w:eastAsia="仿宋" w:cs="Times New Roman"/>
          <w:sz w:val="24"/>
          <w:szCs w:val="24"/>
        </w:rPr>
        <w:t>说明：当月数是指填报月份的该月鉴定数,累计数是指上一年10月1日至下一年9月底鉴定的逐月累计数。</w:t>
      </w:r>
    </w:p>
    <w:p>
      <w:pPr>
        <w:spacing w:line="480" w:lineRule="exact"/>
        <w:rPr>
          <w:rFonts w:ascii="宋体" w:hAnsi="宋体" w:eastAsia="宋体" w:cs="Times New Roman"/>
          <w:sz w:val="36"/>
          <w:szCs w:val="36"/>
        </w:rPr>
      </w:pPr>
    </w:p>
    <w:p>
      <w:pPr>
        <w:spacing w:line="480" w:lineRule="exact"/>
        <w:rPr>
          <w:rFonts w:ascii="楷体" w:hAnsi="楷体" w:eastAsia="楷体" w:cs="Times New Roman"/>
          <w:sz w:val="32"/>
          <w:szCs w:val="32"/>
        </w:rPr>
      </w:pPr>
    </w:p>
    <w:p>
      <w:pPr>
        <w:spacing w:line="480" w:lineRule="exact"/>
        <w:rPr>
          <w:rFonts w:ascii="楷体" w:hAnsi="楷体" w:eastAsia="楷体" w:cs="Times New Roman"/>
          <w:sz w:val="32"/>
          <w:szCs w:val="32"/>
        </w:rPr>
      </w:pPr>
      <w:r>
        <w:rPr>
          <w:rFonts w:hint="eastAsia" w:ascii="楷体" w:hAnsi="楷体" w:eastAsia="楷体" w:cs="Times New Roman"/>
          <w:sz w:val="32"/>
          <w:szCs w:val="32"/>
        </w:rPr>
        <w:t>附件1-3</w:t>
      </w:r>
    </w:p>
    <w:p>
      <w:pPr>
        <w:spacing w:line="48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农村危房确认情况月报表</w:t>
      </w:r>
    </w:p>
    <w:p>
      <w:pPr>
        <w:spacing w:line="480" w:lineRule="exact"/>
        <w:jc w:val="center"/>
        <w:rPr>
          <w:rFonts w:ascii="楷体" w:hAnsi="楷体" w:eastAsia="楷体" w:cs="Times New Roman"/>
          <w:sz w:val="32"/>
          <w:szCs w:val="32"/>
        </w:rPr>
      </w:pPr>
      <w:r>
        <w:rPr>
          <w:rFonts w:hint="eastAsia" w:ascii="楷体" w:hAnsi="楷体" w:eastAsia="楷体" w:cs="Times New Roman"/>
          <w:sz w:val="32"/>
          <w:szCs w:val="32"/>
        </w:rPr>
        <w:t>（年月份）</w:t>
      </w:r>
    </w:p>
    <w:p>
      <w:pPr>
        <w:spacing w:line="480" w:lineRule="exact"/>
        <w:jc w:val="center"/>
        <w:rPr>
          <w:rFonts w:ascii="楷体" w:hAnsi="楷体" w:eastAsia="楷体" w:cs="Times New Roman"/>
          <w:sz w:val="32"/>
          <w:szCs w:val="32"/>
        </w:rPr>
      </w:pPr>
    </w:p>
    <w:p>
      <w:pPr>
        <w:spacing w:line="480" w:lineRule="exact"/>
        <w:rPr>
          <w:rFonts w:ascii="楷体" w:hAnsi="楷体" w:eastAsia="楷体" w:cs="Times New Roman"/>
          <w:sz w:val="32"/>
          <w:szCs w:val="32"/>
        </w:rPr>
      </w:pPr>
      <w:r>
        <w:rPr>
          <w:rFonts w:hint="eastAsia" w:ascii="楷体" w:hAnsi="楷体" w:eastAsia="楷体" w:cs="Times New Roman"/>
          <w:sz w:val="32"/>
          <w:szCs w:val="32"/>
        </w:rPr>
        <w:t>填报单位：（盖章）                  填报时间：年月日</w:t>
      </w:r>
    </w:p>
    <w:tbl>
      <w:tblPr>
        <w:tblStyle w:val="5"/>
        <w:tblpPr w:leftFromText="180" w:rightFromText="180" w:vertAnchor="text" w:tblpY="1"/>
        <w:tblOverlap w:val="never"/>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66"/>
        <w:gridCol w:w="566"/>
        <w:gridCol w:w="570"/>
        <w:gridCol w:w="567"/>
        <w:gridCol w:w="567"/>
        <w:gridCol w:w="567"/>
        <w:gridCol w:w="567"/>
        <w:gridCol w:w="567"/>
        <w:gridCol w:w="426"/>
        <w:gridCol w:w="567"/>
        <w:gridCol w:w="481"/>
        <w:gridCol w:w="369"/>
        <w:gridCol w:w="481"/>
        <w:gridCol w:w="370"/>
        <w:gridCol w:w="481"/>
        <w:gridCol w:w="511"/>
        <w:gridCol w:w="481"/>
        <w:gridCol w:w="369"/>
        <w:gridCol w:w="482"/>
        <w:gridCol w:w="369"/>
        <w:gridCol w:w="481"/>
        <w:gridCol w:w="511"/>
        <w:gridCol w:w="481"/>
        <w:gridCol w:w="370"/>
        <w:gridCol w:w="481"/>
        <w:gridCol w:w="369"/>
        <w:gridCol w:w="481"/>
        <w:gridCol w:w="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4" w:type="dxa"/>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市县</w:t>
            </w:r>
          </w:p>
          <w:p>
            <w:pPr>
              <w:spacing w:line="320" w:lineRule="exact"/>
              <w:jc w:val="center"/>
              <w:rPr>
                <w:rFonts w:ascii="仿宋" w:hAnsi="仿宋" w:eastAsia="仿宋" w:cs="Times New Roman"/>
              </w:rPr>
            </w:pPr>
            <w:r>
              <w:rPr>
                <w:rFonts w:hint="eastAsia" w:ascii="仿宋" w:hAnsi="仿宋" w:eastAsia="仿宋" w:cs="Times New Roman"/>
              </w:rPr>
              <w:t>名称</w:t>
            </w:r>
          </w:p>
        </w:tc>
        <w:tc>
          <w:tcPr>
            <w:tcW w:w="9924" w:type="dxa"/>
            <w:gridSpan w:val="20"/>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农村困难家庭危房（户）</w:t>
            </w:r>
          </w:p>
        </w:tc>
        <w:tc>
          <w:tcPr>
            <w:tcW w:w="3544" w:type="dxa"/>
            <w:gridSpan w:val="8"/>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其他农村危房（户）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4" w:type="dxa"/>
            <w:vMerge w:val="continue"/>
            <w:shd w:val="clear" w:color="auto" w:fill="auto"/>
            <w:vAlign w:val="center"/>
          </w:tcPr>
          <w:p>
            <w:pPr>
              <w:spacing w:line="320" w:lineRule="exact"/>
              <w:jc w:val="center"/>
              <w:rPr>
                <w:rFonts w:ascii="仿宋" w:hAnsi="仿宋" w:eastAsia="仿宋" w:cs="Times New Roman"/>
              </w:rPr>
            </w:pPr>
          </w:p>
        </w:tc>
        <w:tc>
          <w:tcPr>
            <w:tcW w:w="1132"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合计</w:t>
            </w:r>
          </w:p>
          <w:p>
            <w:pPr>
              <w:spacing w:line="320" w:lineRule="exact"/>
              <w:jc w:val="center"/>
              <w:rPr>
                <w:rFonts w:ascii="仿宋" w:hAnsi="仿宋" w:eastAsia="仿宋" w:cs="Times New Roman"/>
              </w:rPr>
            </w:pPr>
            <w:r>
              <w:rPr>
                <w:rFonts w:hint="eastAsia" w:ascii="仿宋" w:hAnsi="仿宋" w:eastAsia="仿宋" w:cs="Times New Roman"/>
              </w:rPr>
              <w:t>确认数</w:t>
            </w:r>
          </w:p>
        </w:tc>
        <w:tc>
          <w:tcPr>
            <w:tcW w:w="8792" w:type="dxa"/>
            <w:gridSpan w:val="18"/>
            <w:shd w:val="clear" w:color="auto" w:fill="auto"/>
            <w:vAlign w:val="center"/>
          </w:tcPr>
          <w:p>
            <w:pPr>
              <w:spacing w:line="320" w:lineRule="exact"/>
              <w:rPr>
                <w:rFonts w:ascii="仿宋" w:hAnsi="仿宋" w:eastAsia="仿宋" w:cs="Times New Roman"/>
              </w:rPr>
            </w:pPr>
            <w:r>
              <w:rPr>
                <w:rFonts w:hint="eastAsia" w:ascii="仿宋" w:hAnsi="仿宋" w:eastAsia="仿宋" w:cs="Times New Roman"/>
              </w:rPr>
              <w:t>其中：</w:t>
            </w:r>
          </w:p>
        </w:tc>
        <w:tc>
          <w:tcPr>
            <w:tcW w:w="992"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合计</w:t>
            </w:r>
          </w:p>
          <w:p>
            <w:pPr>
              <w:spacing w:line="320" w:lineRule="exact"/>
              <w:jc w:val="center"/>
              <w:rPr>
                <w:rFonts w:ascii="仿宋" w:hAnsi="仿宋" w:eastAsia="仿宋" w:cs="Times New Roman"/>
              </w:rPr>
            </w:pPr>
            <w:r>
              <w:rPr>
                <w:rFonts w:hint="eastAsia" w:ascii="仿宋" w:hAnsi="仿宋" w:eastAsia="仿宋" w:cs="Times New Roman"/>
              </w:rPr>
              <w:t>确认数</w:t>
            </w:r>
          </w:p>
        </w:tc>
        <w:tc>
          <w:tcPr>
            <w:tcW w:w="2552" w:type="dxa"/>
            <w:gridSpan w:val="6"/>
            <w:vMerge w:val="restart"/>
            <w:shd w:val="clear" w:color="auto" w:fill="auto"/>
            <w:vAlign w:val="center"/>
          </w:tcPr>
          <w:p>
            <w:pPr>
              <w:spacing w:line="320" w:lineRule="exact"/>
              <w:rPr>
                <w:rFonts w:ascii="仿宋" w:hAnsi="仿宋" w:eastAsia="仿宋" w:cs="Times New Roman"/>
              </w:rPr>
            </w:pPr>
            <w:r>
              <w:rPr>
                <w:rFonts w:hint="eastAsia" w:ascii="仿宋" w:hAnsi="仿宋" w:eastAsia="仿宋" w:cs="Times New Roma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74" w:type="dxa"/>
            <w:vMerge w:val="continue"/>
            <w:shd w:val="clear" w:color="auto" w:fill="auto"/>
            <w:vAlign w:val="center"/>
          </w:tcPr>
          <w:p>
            <w:pPr>
              <w:spacing w:line="320" w:lineRule="exact"/>
              <w:jc w:val="center"/>
              <w:rPr>
                <w:rFonts w:ascii="仿宋" w:hAnsi="仿宋" w:eastAsia="仿宋" w:cs="Times New Roman"/>
              </w:rPr>
            </w:pPr>
          </w:p>
        </w:tc>
        <w:tc>
          <w:tcPr>
            <w:tcW w:w="1132" w:type="dxa"/>
            <w:gridSpan w:val="2"/>
            <w:vMerge w:val="continue"/>
            <w:shd w:val="clear" w:color="auto" w:fill="auto"/>
            <w:vAlign w:val="center"/>
          </w:tcPr>
          <w:p>
            <w:pPr>
              <w:spacing w:line="320" w:lineRule="exact"/>
              <w:rPr>
                <w:rFonts w:ascii="仿宋" w:hAnsi="仿宋" w:eastAsia="仿宋" w:cs="Times New Roman"/>
              </w:rPr>
            </w:pPr>
          </w:p>
        </w:tc>
        <w:tc>
          <w:tcPr>
            <w:tcW w:w="4398" w:type="dxa"/>
            <w:gridSpan w:val="8"/>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C级</w:t>
            </w:r>
          </w:p>
        </w:tc>
        <w:tc>
          <w:tcPr>
            <w:tcW w:w="3543" w:type="dxa"/>
            <w:gridSpan w:val="8"/>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D级</w:t>
            </w:r>
          </w:p>
        </w:tc>
        <w:tc>
          <w:tcPr>
            <w:tcW w:w="851" w:type="dxa"/>
            <w:gridSpan w:val="2"/>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无房户</w:t>
            </w:r>
          </w:p>
        </w:tc>
        <w:tc>
          <w:tcPr>
            <w:tcW w:w="992" w:type="dxa"/>
            <w:gridSpan w:val="2"/>
            <w:vMerge w:val="continue"/>
            <w:shd w:val="clear" w:color="auto" w:fill="auto"/>
            <w:vAlign w:val="center"/>
          </w:tcPr>
          <w:p>
            <w:pPr>
              <w:spacing w:line="320" w:lineRule="exact"/>
              <w:jc w:val="center"/>
              <w:rPr>
                <w:rFonts w:ascii="仿宋" w:hAnsi="仿宋" w:eastAsia="仿宋" w:cs="Times New Roman"/>
              </w:rPr>
            </w:pPr>
          </w:p>
        </w:tc>
        <w:tc>
          <w:tcPr>
            <w:tcW w:w="2552" w:type="dxa"/>
            <w:gridSpan w:val="6"/>
            <w:vMerge w:val="continue"/>
            <w:shd w:val="clear" w:color="auto" w:fill="auto"/>
            <w:vAlign w:val="center"/>
          </w:tcPr>
          <w:p>
            <w:pPr>
              <w:spacing w:line="32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4" w:type="dxa"/>
            <w:vMerge w:val="continue"/>
            <w:shd w:val="clear" w:color="auto" w:fill="auto"/>
            <w:vAlign w:val="center"/>
          </w:tcPr>
          <w:p>
            <w:pPr>
              <w:spacing w:line="320" w:lineRule="exact"/>
              <w:jc w:val="center"/>
              <w:rPr>
                <w:rFonts w:ascii="仿宋" w:hAnsi="仿宋" w:eastAsia="仿宋" w:cs="Times New Roman"/>
              </w:rPr>
            </w:pPr>
          </w:p>
        </w:tc>
        <w:tc>
          <w:tcPr>
            <w:tcW w:w="1132" w:type="dxa"/>
            <w:gridSpan w:val="2"/>
            <w:vMerge w:val="continue"/>
            <w:shd w:val="clear" w:color="auto" w:fill="auto"/>
            <w:vAlign w:val="center"/>
          </w:tcPr>
          <w:p>
            <w:pPr>
              <w:spacing w:line="320" w:lineRule="exact"/>
              <w:jc w:val="center"/>
              <w:rPr>
                <w:rFonts w:ascii="仿宋" w:hAnsi="仿宋" w:eastAsia="仿宋" w:cs="Times New Roman"/>
              </w:rPr>
            </w:pPr>
          </w:p>
        </w:tc>
        <w:tc>
          <w:tcPr>
            <w:tcW w:w="1137"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低保户</w:t>
            </w:r>
          </w:p>
        </w:tc>
        <w:tc>
          <w:tcPr>
            <w:tcW w:w="1134"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分散供养</w:t>
            </w:r>
          </w:p>
          <w:p>
            <w:pPr>
              <w:spacing w:line="320" w:lineRule="exact"/>
              <w:jc w:val="center"/>
              <w:rPr>
                <w:rFonts w:ascii="仿宋" w:hAnsi="仿宋" w:eastAsia="仿宋" w:cs="Times New Roman"/>
              </w:rPr>
            </w:pPr>
            <w:r>
              <w:rPr>
                <w:rFonts w:hint="eastAsia" w:ascii="仿宋" w:hAnsi="仿宋" w:eastAsia="仿宋" w:cs="Times New Roman"/>
              </w:rPr>
              <w:t>特困人员</w:t>
            </w:r>
          </w:p>
        </w:tc>
        <w:tc>
          <w:tcPr>
            <w:tcW w:w="1134"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贫困残疾人家庭</w:t>
            </w:r>
          </w:p>
        </w:tc>
        <w:tc>
          <w:tcPr>
            <w:tcW w:w="993"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低保</w:t>
            </w:r>
          </w:p>
          <w:p>
            <w:pPr>
              <w:spacing w:line="320" w:lineRule="exact"/>
              <w:jc w:val="center"/>
              <w:rPr>
                <w:rFonts w:ascii="仿宋" w:hAnsi="仿宋" w:eastAsia="仿宋" w:cs="Times New Roman"/>
              </w:rPr>
            </w:pPr>
            <w:r>
              <w:rPr>
                <w:rFonts w:hint="eastAsia" w:ascii="仿宋" w:hAnsi="仿宋" w:eastAsia="仿宋" w:cs="Times New Roman"/>
              </w:rPr>
              <w:t>边缘户</w:t>
            </w:r>
          </w:p>
        </w:tc>
        <w:tc>
          <w:tcPr>
            <w:tcW w:w="850"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低</w:t>
            </w:r>
          </w:p>
          <w:p>
            <w:pPr>
              <w:spacing w:line="320" w:lineRule="exact"/>
              <w:jc w:val="center"/>
              <w:rPr>
                <w:rFonts w:ascii="仿宋" w:hAnsi="仿宋" w:eastAsia="仿宋" w:cs="Times New Roman"/>
              </w:rPr>
            </w:pPr>
            <w:r>
              <w:rPr>
                <w:rFonts w:hint="eastAsia" w:ascii="仿宋" w:hAnsi="仿宋" w:eastAsia="仿宋" w:cs="Times New Roman"/>
              </w:rPr>
              <w:t>保</w:t>
            </w:r>
          </w:p>
          <w:p>
            <w:pPr>
              <w:spacing w:line="320" w:lineRule="exact"/>
              <w:jc w:val="center"/>
              <w:rPr>
                <w:rFonts w:ascii="仿宋" w:hAnsi="仿宋" w:eastAsia="仿宋" w:cs="Times New Roman"/>
              </w:rPr>
            </w:pPr>
            <w:r>
              <w:rPr>
                <w:rFonts w:hint="eastAsia" w:ascii="仿宋" w:hAnsi="仿宋" w:eastAsia="仿宋" w:cs="Times New Roman"/>
              </w:rPr>
              <w:t>户</w:t>
            </w:r>
          </w:p>
        </w:tc>
        <w:tc>
          <w:tcPr>
            <w:tcW w:w="851"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分散供养特困人员</w:t>
            </w:r>
          </w:p>
        </w:tc>
        <w:tc>
          <w:tcPr>
            <w:tcW w:w="992"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贫困残疾人家庭</w:t>
            </w:r>
          </w:p>
        </w:tc>
        <w:tc>
          <w:tcPr>
            <w:tcW w:w="850"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低保</w:t>
            </w:r>
          </w:p>
          <w:p>
            <w:pPr>
              <w:spacing w:line="320" w:lineRule="exact"/>
              <w:jc w:val="center"/>
              <w:rPr>
                <w:rFonts w:ascii="仿宋" w:hAnsi="仿宋" w:eastAsia="仿宋" w:cs="Times New Roman"/>
              </w:rPr>
            </w:pPr>
            <w:r>
              <w:rPr>
                <w:rFonts w:hint="eastAsia" w:ascii="仿宋" w:hAnsi="仿宋" w:eastAsia="仿宋" w:cs="Times New Roman"/>
              </w:rPr>
              <w:t>边缘户</w:t>
            </w:r>
          </w:p>
        </w:tc>
        <w:tc>
          <w:tcPr>
            <w:tcW w:w="851" w:type="dxa"/>
            <w:gridSpan w:val="2"/>
            <w:vMerge w:val="restart"/>
            <w:shd w:val="clear" w:color="auto" w:fill="auto"/>
            <w:vAlign w:val="center"/>
          </w:tcPr>
          <w:p>
            <w:pPr>
              <w:spacing w:line="320" w:lineRule="exact"/>
              <w:jc w:val="center"/>
              <w:rPr>
                <w:rFonts w:ascii="仿宋" w:hAnsi="仿宋" w:eastAsia="仿宋" w:cs="Times New Roman"/>
              </w:rPr>
            </w:pPr>
          </w:p>
        </w:tc>
        <w:tc>
          <w:tcPr>
            <w:tcW w:w="992" w:type="dxa"/>
            <w:gridSpan w:val="2"/>
            <w:vMerge w:val="continue"/>
            <w:shd w:val="clear" w:color="auto" w:fill="auto"/>
            <w:vAlign w:val="center"/>
          </w:tcPr>
          <w:p>
            <w:pPr>
              <w:spacing w:line="320" w:lineRule="exact"/>
              <w:jc w:val="center"/>
              <w:rPr>
                <w:rFonts w:ascii="仿宋" w:hAnsi="仿宋" w:eastAsia="仿宋" w:cs="Times New Roman"/>
              </w:rPr>
            </w:pPr>
          </w:p>
        </w:tc>
        <w:tc>
          <w:tcPr>
            <w:tcW w:w="1701" w:type="dxa"/>
            <w:gridSpan w:val="4"/>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C级</w:t>
            </w:r>
          </w:p>
        </w:tc>
        <w:tc>
          <w:tcPr>
            <w:tcW w:w="851" w:type="dxa"/>
            <w:gridSpan w:val="2"/>
            <w:vMerge w:val="restart"/>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4" w:type="dxa"/>
            <w:vMerge w:val="continue"/>
            <w:shd w:val="clear" w:color="auto" w:fill="auto"/>
            <w:vAlign w:val="center"/>
          </w:tcPr>
          <w:p>
            <w:pPr>
              <w:spacing w:line="320" w:lineRule="exact"/>
              <w:jc w:val="center"/>
              <w:rPr>
                <w:rFonts w:ascii="仿宋" w:hAnsi="仿宋" w:eastAsia="仿宋" w:cs="Times New Roman"/>
              </w:rPr>
            </w:pPr>
          </w:p>
        </w:tc>
        <w:tc>
          <w:tcPr>
            <w:tcW w:w="1132" w:type="dxa"/>
            <w:gridSpan w:val="2"/>
            <w:vMerge w:val="continue"/>
            <w:shd w:val="clear" w:color="auto" w:fill="auto"/>
            <w:vAlign w:val="center"/>
          </w:tcPr>
          <w:p>
            <w:pPr>
              <w:spacing w:line="320" w:lineRule="exact"/>
              <w:jc w:val="center"/>
              <w:rPr>
                <w:rFonts w:ascii="仿宋" w:hAnsi="仿宋" w:eastAsia="仿宋" w:cs="Times New Roman"/>
              </w:rPr>
            </w:pPr>
          </w:p>
        </w:tc>
        <w:tc>
          <w:tcPr>
            <w:tcW w:w="1137" w:type="dxa"/>
            <w:gridSpan w:val="2"/>
            <w:vMerge w:val="continue"/>
            <w:shd w:val="clear" w:color="auto" w:fill="auto"/>
            <w:vAlign w:val="center"/>
          </w:tcPr>
          <w:p>
            <w:pPr>
              <w:spacing w:line="320" w:lineRule="exact"/>
              <w:jc w:val="center"/>
              <w:rPr>
                <w:rFonts w:ascii="仿宋" w:hAnsi="仿宋" w:eastAsia="仿宋" w:cs="Times New Roman"/>
              </w:rPr>
            </w:pPr>
          </w:p>
        </w:tc>
        <w:tc>
          <w:tcPr>
            <w:tcW w:w="1134" w:type="dxa"/>
            <w:gridSpan w:val="2"/>
            <w:vMerge w:val="continue"/>
            <w:shd w:val="clear" w:color="auto" w:fill="auto"/>
            <w:vAlign w:val="center"/>
          </w:tcPr>
          <w:p>
            <w:pPr>
              <w:spacing w:line="320" w:lineRule="exact"/>
              <w:jc w:val="center"/>
              <w:rPr>
                <w:rFonts w:ascii="仿宋" w:hAnsi="仿宋" w:eastAsia="仿宋" w:cs="Times New Roman"/>
              </w:rPr>
            </w:pPr>
          </w:p>
        </w:tc>
        <w:tc>
          <w:tcPr>
            <w:tcW w:w="1134" w:type="dxa"/>
            <w:gridSpan w:val="2"/>
            <w:vMerge w:val="continue"/>
            <w:shd w:val="clear" w:color="auto" w:fill="auto"/>
            <w:vAlign w:val="center"/>
          </w:tcPr>
          <w:p>
            <w:pPr>
              <w:spacing w:line="320" w:lineRule="exact"/>
              <w:jc w:val="center"/>
              <w:rPr>
                <w:rFonts w:ascii="仿宋" w:hAnsi="仿宋" w:eastAsia="仿宋" w:cs="Times New Roman"/>
              </w:rPr>
            </w:pPr>
          </w:p>
        </w:tc>
        <w:tc>
          <w:tcPr>
            <w:tcW w:w="993" w:type="dxa"/>
            <w:gridSpan w:val="2"/>
            <w:vMerge w:val="continue"/>
            <w:shd w:val="clear" w:color="auto" w:fill="auto"/>
            <w:vAlign w:val="center"/>
          </w:tcPr>
          <w:p>
            <w:pPr>
              <w:spacing w:line="320" w:lineRule="exact"/>
              <w:jc w:val="center"/>
              <w:rPr>
                <w:rFonts w:ascii="仿宋" w:hAnsi="仿宋" w:eastAsia="仿宋" w:cs="Times New Roman"/>
              </w:rPr>
            </w:pPr>
          </w:p>
        </w:tc>
        <w:tc>
          <w:tcPr>
            <w:tcW w:w="850" w:type="dxa"/>
            <w:gridSpan w:val="2"/>
            <w:vMerge w:val="continue"/>
            <w:shd w:val="clear" w:color="auto" w:fill="auto"/>
            <w:vAlign w:val="center"/>
          </w:tcPr>
          <w:p>
            <w:pPr>
              <w:spacing w:line="320" w:lineRule="exact"/>
              <w:jc w:val="center"/>
              <w:rPr>
                <w:rFonts w:ascii="仿宋" w:hAnsi="仿宋" w:eastAsia="仿宋" w:cs="Times New Roman"/>
              </w:rPr>
            </w:pPr>
          </w:p>
        </w:tc>
        <w:tc>
          <w:tcPr>
            <w:tcW w:w="851" w:type="dxa"/>
            <w:gridSpan w:val="2"/>
            <w:vMerge w:val="continue"/>
            <w:shd w:val="clear" w:color="auto" w:fill="auto"/>
            <w:vAlign w:val="center"/>
          </w:tcPr>
          <w:p>
            <w:pPr>
              <w:spacing w:line="320" w:lineRule="exact"/>
              <w:jc w:val="center"/>
              <w:rPr>
                <w:rFonts w:ascii="仿宋" w:hAnsi="仿宋" w:eastAsia="仿宋" w:cs="Times New Roman"/>
              </w:rPr>
            </w:pPr>
          </w:p>
        </w:tc>
        <w:tc>
          <w:tcPr>
            <w:tcW w:w="992" w:type="dxa"/>
            <w:gridSpan w:val="2"/>
            <w:vMerge w:val="continue"/>
            <w:shd w:val="clear" w:color="auto" w:fill="auto"/>
            <w:vAlign w:val="center"/>
          </w:tcPr>
          <w:p>
            <w:pPr>
              <w:spacing w:line="320" w:lineRule="exact"/>
              <w:jc w:val="center"/>
              <w:rPr>
                <w:rFonts w:ascii="仿宋" w:hAnsi="仿宋" w:eastAsia="仿宋" w:cs="Times New Roman"/>
              </w:rPr>
            </w:pPr>
          </w:p>
        </w:tc>
        <w:tc>
          <w:tcPr>
            <w:tcW w:w="850" w:type="dxa"/>
            <w:gridSpan w:val="2"/>
            <w:vMerge w:val="continue"/>
            <w:shd w:val="clear" w:color="auto" w:fill="auto"/>
            <w:vAlign w:val="center"/>
          </w:tcPr>
          <w:p>
            <w:pPr>
              <w:spacing w:line="320" w:lineRule="exact"/>
              <w:jc w:val="center"/>
              <w:rPr>
                <w:rFonts w:ascii="仿宋" w:hAnsi="仿宋" w:eastAsia="仿宋" w:cs="Times New Roman"/>
              </w:rPr>
            </w:pPr>
          </w:p>
        </w:tc>
        <w:tc>
          <w:tcPr>
            <w:tcW w:w="851" w:type="dxa"/>
            <w:gridSpan w:val="2"/>
            <w:vMerge w:val="continue"/>
            <w:shd w:val="clear" w:color="auto" w:fill="auto"/>
            <w:vAlign w:val="center"/>
          </w:tcPr>
          <w:p>
            <w:pPr>
              <w:spacing w:line="320" w:lineRule="exact"/>
              <w:jc w:val="center"/>
              <w:rPr>
                <w:rFonts w:ascii="仿宋" w:hAnsi="仿宋" w:eastAsia="仿宋" w:cs="Times New Roman"/>
              </w:rPr>
            </w:pPr>
          </w:p>
        </w:tc>
        <w:tc>
          <w:tcPr>
            <w:tcW w:w="992" w:type="dxa"/>
            <w:gridSpan w:val="2"/>
            <w:vMerge w:val="continue"/>
            <w:shd w:val="clear" w:color="auto" w:fill="auto"/>
            <w:vAlign w:val="center"/>
          </w:tcPr>
          <w:p>
            <w:pPr>
              <w:spacing w:line="320" w:lineRule="exact"/>
              <w:jc w:val="center"/>
              <w:rPr>
                <w:rFonts w:ascii="仿宋" w:hAnsi="仿宋" w:eastAsia="仿宋" w:cs="Times New Roman"/>
              </w:rPr>
            </w:pPr>
          </w:p>
        </w:tc>
        <w:tc>
          <w:tcPr>
            <w:tcW w:w="851" w:type="dxa"/>
            <w:gridSpan w:val="2"/>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小计</w:t>
            </w:r>
          </w:p>
        </w:tc>
        <w:tc>
          <w:tcPr>
            <w:tcW w:w="850" w:type="dxa"/>
            <w:gridSpan w:val="2"/>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其中：</w:t>
            </w:r>
          </w:p>
          <w:p>
            <w:pPr>
              <w:spacing w:line="320" w:lineRule="exact"/>
              <w:jc w:val="center"/>
              <w:rPr>
                <w:rFonts w:ascii="仿宋" w:hAnsi="仿宋" w:eastAsia="仿宋" w:cs="Times New Roman"/>
              </w:rPr>
            </w:pPr>
            <w:r>
              <w:rPr>
                <w:rFonts w:hint="eastAsia" w:ascii="仿宋" w:hAnsi="仿宋" w:eastAsia="仿宋" w:cs="Times New Roman"/>
              </w:rPr>
              <w:t>涉及公共安全</w:t>
            </w:r>
          </w:p>
        </w:tc>
        <w:tc>
          <w:tcPr>
            <w:tcW w:w="851" w:type="dxa"/>
            <w:gridSpan w:val="2"/>
            <w:vMerge w:val="continue"/>
            <w:shd w:val="clear" w:color="auto" w:fill="auto"/>
            <w:vAlign w:val="center"/>
          </w:tcPr>
          <w:p>
            <w:pPr>
              <w:spacing w:line="32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74" w:type="dxa"/>
            <w:vMerge w:val="continue"/>
            <w:shd w:val="clear" w:color="auto" w:fill="auto"/>
            <w:vAlign w:val="center"/>
          </w:tcPr>
          <w:p>
            <w:pPr>
              <w:spacing w:line="320" w:lineRule="exact"/>
              <w:jc w:val="center"/>
              <w:rPr>
                <w:rFonts w:ascii="仿宋" w:hAnsi="仿宋" w:eastAsia="仿宋" w:cs="Times New Roman"/>
              </w:rPr>
            </w:pPr>
          </w:p>
        </w:tc>
        <w:tc>
          <w:tcPr>
            <w:tcW w:w="566"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w:t>
            </w:r>
          </w:p>
          <w:p>
            <w:pPr>
              <w:spacing w:line="320" w:lineRule="exact"/>
              <w:jc w:val="center"/>
              <w:rPr>
                <w:rFonts w:ascii="仿宋" w:hAnsi="仿宋" w:eastAsia="仿宋" w:cs="Times New Roman"/>
              </w:rPr>
            </w:pPr>
            <w:r>
              <w:rPr>
                <w:rFonts w:hint="eastAsia" w:ascii="仿宋" w:hAnsi="仿宋" w:eastAsia="仿宋" w:cs="Times New Roman"/>
              </w:rPr>
              <w:t>月</w:t>
            </w:r>
          </w:p>
        </w:tc>
        <w:tc>
          <w:tcPr>
            <w:tcW w:w="566"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570"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567"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567"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567"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567"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567"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26"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567"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369"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370"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51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369"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2"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369"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51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370"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369"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c>
          <w:tcPr>
            <w:tcW w:w="481"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当月</w:t>
            </w:r>
          </w:p>
        </w:tc>
        <w:tc>
          <w:tcPr>
            <w:tcW w:w="370"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74"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全市</w:t>
            </w:r>
          </w:p>
        </w:tc>
        <w:tc>
          <w:tcPr>
            <w:tcW w:w="566" w:type="dxa"/>
            <w:shd w:val="clear" w:color="auto" w:fill="auto"/>
            <w:vAlign w:val="center"/>
          </w:tcPr>
          <w:p>
            <w:pPr>
              <w:spacing w:line="320" w:lineRule="exact"/>
              <w:jc w:val="center"/>
              <w:rPr>
                <w:rFonts w:ascii="仿宋" w:hAnsi="仿宋" w:eastAsia="仿宋" w:cs="Times New Roman"/>
              </w:rPr>
            </w:pPr>
          </w:p>
        </w:tc>
        <w:tc>
          <w:tcPr>
            <w:tcW w:w="566" w:type="dxa"/>
            <w:shd w:val="clear" w:color="auto" w:fill="auto"/>
            <w:vAlign w:val="center"/>
          </w:tcPr>
          <w:p>
            <w:pPr>
              <w:spacing w:line="320" w:lineRule="exact"/>
              <w:jc w:val="center"/>
              <w:rPr>
                <w:rFonts w:ascii="仿宋" w:hAnsi="仿宋" w:eastAsia="仿宋" w:cs="Times New Roman"/>
              </w:rPr>
            </w:pPr>
          </w:p>
        </w:tc>
        <w:tc>
          <w:tcPr>
            <w:tcW w:w="570"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26"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2"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4" w:type="dxa"/>
            <w:shd w:val="clear" w:color="auto" w:fill="auto"/>
            <w:vAlign w:val="center"/>
          </w:tcPr>
          <w:p>
            <w:pPr>
              <w:spacing w:line="320" w:lineRule="exact"/>
              <w:jc w:val="center"/>
              <w:rPr>
                <w:rFonts w:ascii="仿宋" w:hAnsi="仿宋" w:eastAsia="仿宋" w:cs="Times New Roman"/>
              </w:rPr>
            </w:pPr>
            <w:r>
              <w:rPr>
                <w:rFonts w:hint="eastAsia" w:ascii="仿宋" w:hAnsi="仿宋" w:eastAsia="仿宋" w:cs="Times New Roman"/>
              </w:rPr>
              <w:t>XX县</w:t>
            </w:r>
          </w:p>
        </w:tc>
        <w:tc>
          <w:tcPr>
            <w:tcW w:w="566" w:type="dxa"/>
            <w:shd w:val="clear" w:color="auto" w:fill="auto"/>
            <w:vAlign w:val="center"/>
          </w:tcPr>
          <w:p>
            <w:pPr>
              <w:spacing w:line="320" w:lineRule="exact"/>
              <w:jc w:val="center"/>
              <w:rPr>
                <w:rFonts w:ascii="仿宋" w:hAnsi="仿宋" w:eastAsia="仿宋" w:cs="Times New Roman"/>
              </w:rPr>
            </w:pPr>
          </w:p>
        </w:tc>
        <w:tc>
          <w:tcPr>
            <w:tcW w:w="566" w:type="dxa"/>
            <w:shd w:val="clear" w:color="auto" w:fill="auto"/>
            <w:vAlign w:val="center"/>
          </w:tcPr>
          <w:p>
            <w:pPr>
              <w:spacing w:line="320" w:lineRule="exact"/>
              <w:jc w:val="center"/>
              <w:rPr>
                <w:rFonts w:ascii="仿宋" w:hAnsi="仿宋" w:eastAsia="仿宋" w:cs="Times New Roman"/>
              </w:rPr>
            </w:pPr>
          </w:p>
        </w:tc>
        <w:tc>
          <w:tcPr>
            <w:tcW w:w="570"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26"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2"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4" w:type="dxa"/>
            <w:shd w:val="clear" w:color="auto" w:fill="auto"/>
            <w:vAlign w:val="center"/>
          </w:tcPr>
          <w:p>
            <w:pPr>
              <w:spacing w:line="320" w:lineRule="exact"/>
              <w:jc w:val="center"/>
              <w:rPr>
                <w:rFonts w:ascii="仿宋" w:hAnsi="仿宋" w:eastAsia="仿宋" w:cs="Times New Roman"/>
              </w:rPr>
            </w:pPr>
            <w:r>
              <w:rPr>
                <w:rFonts w:ascii="仿宋" w:hAnsi="仿宋" w:eastAsia="仿宋" w:cs="Times New Roman"/>
              </w:rPr>
              <w:t>……</w:t>
            </w:r>
          </w:p>
        </w:tc>
        <w:tc>
          <w:tcPr>
            <w:tcW w:w="566" w:type="dxa"/>
            <w:shd w:val="clear" w:color="auto" w:fill="auto"/>
            <w:vAlign w:val="center"/>
          </w:tcPr>
          <w:p>
            <w:pPr>
              <w:spacing w:line="320" w:lineRule="exact"/>
              <w:jc w:val="center"/>
              <w:rPr>
                <w:rFonts w:ascii="仿宋" w:hAnsi="仿宋" w:eastAsia="仿宋" w:cs="Times New Roman"/>
              </w:rPr>
            </w:pPr>
          </w:p>
        </w:tc>
        <w:tc>
          <w:tcPr>
            <w:tcW w:w="566" w:type="dxa"/>
            <w:shd w:val="clear" w:color="auto" w:fill="auto"/>
            <w:vAlign w:val="center"/>
          </w:tcPr>
          <w:p>
            <w:pPr>
              <w:spacing w:line="320" w:lineRule="exact"/>
              <w:jc w:val="center"/>
              <w:rPr>
                <w:rFonts w:ascii="仿宋" w:hAnsi="仿宋" w:eastAsia="仿宋" w:cs="Times New Roman"/>
              </w:rPr>
            </w:pPr>
          </w:p>
        </w:tc>
        <w:tc>
          <w:tcPr>
            <w:tcW w:w="570"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26"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2"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74" w:type="dxa"/>
            <w:shd w:val="clear" w:color="auto" w:fill="auto"/>
            <w:vAlign w:val="center"/>
          </w:tcPr>
          <w:p>
            <w:pPr>
              <w:spacing w:line="320" w:lineRule="exact"/>
              <w:jc w:val="center"/>
              <w:rPr>
                <w:rFonts w:ascii="仿宋" w:hAnsi="仿宋" w:eastAsia="仿宋" w:cs="Times New Roman"/>
              </w:rPr>
            </w:pPr>
          </w:p>
        </w:tc>
        <w:tc>
          <w:tcPr>
            <w:tcW w:w="566" w:type="dxa"/>
            <w:shd w:val="clear" w:color="auto" w:fill="auto"/>
            <w:vAlign w:val="center"/>
          </w:tcPr>
          <w:p>
            <w:pPr>
              <w:spacing w:line="320" w:lineRule="exact"/>
              <w:jc w:val="center"/>
              <w:rPr>
                <w:rFonts w:ascii="仿宋" w:hAnsi="仿宋" w:eastAsia="仿宋" w:cs="Times New Roman"/>
              </w:rPr>
            </w:pPr>
          </w:p>
        </w:tc>
        <w:tc>
          <w:tcPr>
            <w:tcW w:w="566" w:type="dxa"/>
            <w:shd w:val="clear" w:color="auto" w:fill="auto"/>
            <w:vAlign w:val="center"/>
          </w:tcPr>
          <w:p>
            <w:pPr>
              <w:spacing w:line="320" w:lineRule="exact"/>
              <w:jc w:val="center"/>
              <w:rPr>
                <w:rFonts w:ascii="仿宋" w:hAnsi="仿宋" w:eastAsia="仿宋" w:cs="Times New Roman"/>
              </w:rPr>
            </w:pPr>
          </w:p>
        </w:tc>
        <w:tc>
          <w:tcPr>
            <w:tcW w:w="570"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26" w:type="dxa"/>
            <w:shd w:val="clear" w:color="auto" w:fill="auto"/>
            <w:vAlign w:val="center"/>
          </w:tcPr>
          <w:p>
            <w:pPr>
              <w:spacing w:line="320" w:lineRule="exact"/>
              <w:jc w:val="center"/>
              <w:rPr>
                <w:rFonts w:ascii="仿宋" w:hAnsi="仿宋" w:eastAsia="仿宋" w:cs="Times New Roman"/>
              </w:rPr>
            </w:pPr>
          </w:p>
        </w:tc>
        <w:tc>
          <w:tcPr>
            <w:tcW w:w="567"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2"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511"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69" w:type="dxa"/>
            <w:shd w:val="clear" w:color="auto" w:fill="auto"/>
            <w:vAlign w:val="center"/>
          </w:tcPr>
          <w:p>
            <w:pPr>
              <w:spacing w:line="320" w:lineRule="exact"/>
              <w:jc w:val="center"/>
              <w:rPr>
                <w:rFonts w:ascii="仿宋" w:hAnsi="仿宋" w:eastAsia="仿宋" w:cs="Times New Roman"/>
              </w:rPr>
            </w:pPr>
          </w:p>
        </w:tc>
        <w:tc>
          <w:tcPr>
            <w:tcW w:w="481" w:type="dxa"/>
            <w:shd w:val="clear" w:color="auto" w:fill="auto"/>
            <w:vAlign w:val="center"/>
          </w:tcPr>
          <w:p>
            <w:pPr>
              <w:spacing w:line="320" w:lineRule="exact"/>
              <w:jc w:val="center"/>
              <w:rPr>
                <w:rFonts w:ascii="仿宋" w:hAnsi="仿宋" w:eastAsia="仿宋" w:cs="Times New Roman"/>
              </w:rPr>
            </w:pPr>
          </w:p>
        </w:tc>
        <w:tc>
          <w:tcPr>
            <w:tcW w:w="370" w:type="dxa"/>
            <w:shd w:val="clear" w:color="auto" w:fill="auto"/>
            <w:vAlign w:val="center"/>
          </w:tcPr>
          <w:p>
            <w:pPr>
              <w:spacing w:line="320" w:lineRule="exact"/>
              <w:jc w:val="center"/>
              <w:rPr>
                <w:rFonts w:ascii="仿宋" w:hAnsi="仿宋" w:eastAsia="仿宋" w:cs="Times New Roman"/>
              </w:rPr>
            </w:pPr>
          </w:p>
        </w:tc>
      </w:tr>
    </w:tbl>
    <w:p>
      <w:pPr>
        <w:spacing w:line="320" w:lineRule="exact"/>
        <w:rPr>
          <w:rFonts w:ascii="仿宋" w:hAnsi="仿宋" w:eastAsia="仿宋" w:cs="Times New Roman"/>
          <w:sz w:val="24"/>
          <w:szCs w:val="24"/>
        </w:rPr>
      </w:pPr>
      <w:r>
        <w:rPr>
          <w:rFonts w:hint="eastAsia" w:ascii="仿宋" w:hAnsi="仿宋" w:eastAsia="仿宋" w:cs="Times New Roman"/>
          <w:sz w:val="24"/>
          <w:szCs w:val="24"/>
        </w:rPr>
        <w:t>说明：1.确认数是指通过所有渠道发现的疑似危房数，按照发现一户、鉴定一户的要求，经鉴定后确认的C、D级危房数;</w:t>
      </w:r>
    </w:p>
    <w:p>
      <w:pPr>
        <w:spacing w:line="32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2.当月数是指填报月份的该月确认数,累计数是指上一年10月1日至下一年9月底确认的逐月累计数；</w:t>
      </w:r>
    </w:p>
    <w:p>
      <w:pPr>
        <w:spacing w:line="32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3.无房户是指农村困难家庭没有住房的户数。</w:t>
      </w:r>
    </w:p>
    <w:p>
      <w:pPr>
        <w:spacing w:line="480" w:lineRule="exact"/>
        <w:rPr>
          <w:rFonts w:ascii="楷体" w:hAnsi="楷体" w:eastAsia="楷体" w:cs="Times New Roman"/>
          <w:sz w:val="32"/>
          <w:szCs w:val="32"/>
        </w:rPr>
      </w:pPr>
      <w:r>
        <w:rPr>
          <w:rFonts w:hint="eastAsia" w:ascii="楷体" w:hAnsi="楷体" w:eastAsia="楷体" w:cs="Times New Roman"/>
          <w:sz w:val="32"/>
          <w:szCs w:val="32"/>
        </w:rPr>
        <w:t>附件1-4</w:t>
      </w:r>
    </w:p>
    <w:p>
      <w:pPr>
        <w:spacing w:line="48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农村危房治理改造情况月报表</w:t>
      </w:r>
    </w:p>
    <w:p>
      <w:pPr>
        <w:spacing w:line="480" w:lineRule="exact"/>
        <w:jc w:val="center"/>
        <w:rPr>
          <w:rFonts w:ascii="楷体" w:hAnsi="楷体" w:eastAsia="楷体" w:cs="Times New Roman"/>
          <w:sz w:val="32"/>
          <w:szCs w:val="32"/>
        </w:rPr>
      </w:pPr>
      <w:r>
        <w:rPr>
          <w:rFonts w:hint="eastAsia" w:ascii="楷体" w:hAnsi="楷体" w:eastAsia="楷体" w:cs="Times New Roman"/>
          <w:sz w:val="32"/>
          <w:szCs w:val="32"/>
        </w:rPr>
        <w:t>（年月份）</w:t>
      </w:r>
    </w:p>
    <w:p>
      <w:pPr>
        <w:spacing w:line="480" w:lineRule="exact"/>
        <w:jc w:val="center"/>
        <w:rPr>
          <w:rFonts w:ascii="楷体" w:hAnsi="楷体" w:eastAsia="楷体" w:cs="Times New Roman"/>
          <w:sz w:val="32"/>
          <w:szCs w:val="32"/>
        </w:rPr>
      </w:pPr>
    </w:p>
    <w:p>
      <w:pPr>
        <w:spacing w:line="480" w:lineRule="exact"/>
        <w:rPr>
          <w:rFonts w:ascii="楷体" w:hAnsi="楷体" w:eastAsia="楷体" w:cs="Times New Roman"/>
          <w:sz w:val="32"/>
          <w:szCs w:val="32"/>
        </w:rPr>
      </w:pPr>
      <w:r>
        <w:rPr>
          <w:rFonts w:hint="eastAsia" w:ascii="楷体" w:hAnsi="楷体" w:eastAsia="楷体" w:cs="Times New Roman"/>
          <w:sz w:val="32"/>
          <w:szCs w:val="32"/>
        </w:rPr>
        <w:t>填报单位：（盖章）                  填报时间：年月日</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569"/>
        <w:gridCol w:w="418"/>
        <w:gridCol w:w="425"/>
        <w:gridCol w:w="425"/>
        <w:gridCol w:w="425"/>
        <w:gridCol w:w="425"/>
        <w:gridCol w:w="426"/>
        <w:gridCol w:w="425"/>
        <w:gridCol w:w="430"/>
        <w:gridCol w:w="425"/>
        <w:gridCol w:w="426"/>
        <w:gridCol w:w="425"/>
        <w:gridCol w:w="709"/>
        <w:gridCol w:w="428"/>
        <w:gridCol w:w="567"/>
        <w:gridCol w:w="567"/>
        <w:gridCol w:w="425"/>
        <w:gridCol w:w="425"/>
        <w:gridCol w:w="426"/>
        <w:gridCol w:w="425"/>
        <w:gridCol w:w="425"/>
        <w:gridCol w:w="567"/>
        <w:gridCol w:w="567"/>
        <w:gridCol w:w="425"/>
        <w:gridCol w:w="426"/>
        <w:gridCol w:w="567"/>
        <w:gridCol w:w="708"/>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5" w:type="dxa"/>
            <w:vMerge w:val="restart"/>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市县</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名称</w:t>
            </w:r>
          </w:p>
        </w:tc>
        <w:tc>
          <w:tcPr>
            <w:tcW w:w="6381" w:type="dxa"/>
            <w:gridSpan w:val="14"/>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C级危房</w:t>
            </w:r>
          </w:p>
        </w:tc>
        <w:tc>
          <w:tcPr>
            <w:tcW w:w="6946" w:type="dxa"/>
            <w:gridSpan w:val="14"/>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D级危房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5" w:type="dxa"/>
            <w:vMerge w:val="continue"/>
            <w:shd w:val="clear" w:color="auto" w:fill="auto"/>
            <w:vAlign w:val="center"/>
          </w:tcPr>
          <w:p>
            <w:pPr>
              <w:spacing w:line="360" w:lineRule="exact"/>
              <w:jc w:val="center"/>
              <w:rPr>
                <w:rFonts w:ascii="仿宋" w:hAnsi="仿宋" w:eastAsia="仿宋" w:cs="Times New Roman"/>
                <w:sz w:val="24"/>
                <w:szCs w:val="24"/>
              </w:rPr>
            </w:pPr>
          </w:p>
        </w:tc>
        <w:tc>
          <w:tcPr>
            <w:tcW w:w="3113" w:type="dxa"/>
            <w:gridSpan w:val="7"/>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农村困难家庭（户）</w:t>
            </w:r>
          </w:p>
        </w:tc>
        <w:tc>
          <w:tcPr>
            <w:tcW w:w="3268" w:type="dxa"/>
            <w:gridSpan w:val="7"/>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其他危房（户）</w:t>
            </w:r>
          </w:p>
        </w:tc>
        <w:tc>
          <w:tcPr>
            <w:tcW w:w="3260" w:type="dxa"/>
            <w:gridSpan w:val="7"/>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农村困难家庭（户）</w:t>
            </w:r>
          </w:p>
        </w:tc>
        <w:tc>
          <w:tcPr>
            <w:tcW w:w="3686" w:type="dxa"/>
            <w:gridSpan w:val="7"/>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其他危房（户）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5" w:type="dxa"/>
            <w:vMerge w:val="continue"/>
            <w:shd w:val="clear" w:color="auto" w:fill="auto"/>
          </w:tcPr>
          <w:p>
            <w:pPr>
              <w:spacing w:line="360" w:lineRule="exact"/>
              <w:rPr>
                <w:rFonts w:ascii="仿宋" w:hAnsi="仿宋" w:eastAsia="仿宋" w:cs="Times New Roman"/>
                <w:sz w:val="24"/>
                <w:szCs w:val="24"/>
              </w:rPr>
            </w:pPr>
          </w:p>
        </w:tc>
        <w:tc>
          <w:tcPr>
            <w:tcW w:w="987" w:type="dxa"/>
            <w:gridSpan w:val="2"/>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小计</w:t>
            </w:r>
          </w:p>
        </w:tc>
        <w:tc>
          <w:tcPr>
            <w:tcW w:w="2126" w:type="dxa"/>
            <w:gridSpan w:val="5"/>
            <w:shd w:val="clear" w:color="auto" w:fill="auto"/>
            <w:vAlign w:val="center"/>
          </w:tcPr>
          <w:p>
            <w:pPr>
              <w:spacing w:line="360" w:lineRule="exact"/>
              <w:rPr>
                <w:rFonts w:ascii="仿宋" w:hAnsi="仿宋" w:eastAsia="仿宋" w:cs="Times New Roman"/>
                <w:sz w:val="24"/>
                <w:szCs w:val="24"/>
              </w:rPr>
            </w:pPr>
            <w:r>
              <w:rPr>
                <w:rFonts w:hint="eastAsia" w:ascii="仿宋" w:hAnsi="仿宋" w:eastAsia="仿宋" w:cs="Times New Roman"/>
                <w:sz w:val="24"/>
                <w:szCs w:val="24"/>
              </w:rPr>
              <w:t>其中:</w:t>
            </w:r>
          </w:p>
        </w:tc>
        <w:tc>
          <w:tcPr>
            <w:tcW w:w="855" w:type="dxa"/>
            <w:gridSpan w:val="2"/>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小计</w:t>
            </w:r>
          </w:p>
        </w:tc>
        <w:tc>
          <w:tcPr>
            <w:tcW w:w="2413" w:type="dxa"/>
            <w:gridSpan w:val="5"/>
            <w:shd w:val="clear" w:color="auto" w:fill="auto"/>
            <w:vAlign w:val="center"/>
          </w:tcPr>
          <w:p>
            <w:pPr>
              <w:spacing w:line="360" w:lineRule="exact"/>
              <w:rPr>
                <w:rFonts w:ascii="仿宋" w:hAnsi="仿宋" w:eastAsia="仿宋" w:cs="Times New Roman"/>
                <w:sz w:val="24"/>
                <w:szCs w:val="24"/>
              </w:rPr>
            </w:pPr>
            <w:r>
              <w:rPr>
                <w:rFonts w:hint="eastAsia" w:ascii="仿宋" w:hAnsi="仿宋" w:eastAsia="仿宋" w:cs="Times New Roman"/>
                <w:sz w:val="24"/>
                <w:szCs w:val="24"/>
              </w:rPr>
              <w:t>其中:</w:t>
            </w:r>
          </w:p>
        </w:tc>
        <w:tc>
          <w:tcPr>
            <w:tcW w:w="1134" w:type="dxa"/>
            <w:gridSpan w:val="2"/>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小计</w:t>
            </w:r>
          </w:p>
        </w:tc>
        <w:tc>
          <w:tcPr>
            <w:tcW w:w="2126" w:type="dxa"/>
            <w:gridSpan w:val="5"/>
            <w:shd w:val="clear" w:color="auto" w:fill="auto"/>
            <w:vAlign w:val="center"/>
          </w:tcPr>
          <w:p>
            <w:pPr>
              <w:spacing w:line="360" w:lineRule="exact"/>
              <w:rPr>
                <w:rFonts w:ascii="仿宋" w:hAnsi="仿宋" w:eastAsia="仿宋" w:cs="Times New Roman"/>
                <w:sz w:val="24"/>
                <w:szCs w:val="24"/>
              </w:rPr>
            </w:pPr>
            <w:r>
              <w:rPr>
                <w:rFonts w:hint="eastAsia" w:ascii="仿宋" w:hAnsi="仿宋" w:eastAsia="仿宋" w:cs="Times New Roman"/>
                <w:sz w:val="24"/>
                <w:szCs w:val="24"/>
              </w:rPr>
              <w:t>其中:</w:t>
            </w:r>
          </w:p>
        </w:tc>
        <w:tc>
          <w:tcPr>
            <w:tcW w:w="1134" w:type="dxa"/>
            <w:gridSpan w:val="2"/>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小计</w:t>
            </w:r>
          </w:p>
        </w:tc>
        <w:tc>
          <w:tcPr>
            <w:tcW w:w="2552" w:type="dxa"/>
            <w:gridSpan w:val="5"/>
            <w:shd w:val="clear" w:color="auto" w:fill="auto"/>
            <w:vAlign w:val="center"/>
          </w:tcPr>
          <w:p>
            <w:pPr>
              <w:spacing w:line="360" w:lineRule="exact"/>
              <w:rPr>
                <w:rFonts w:ascii="仿宋" w:hAnsi="仿宋" w:eastAsia="仿宋" w:cs="Times New Roman"/>
                <w:sz w:val="24"/>
                <w:szCs w:val="24"/>
              </w:rPr>
            </w:pPr>
            <w:r>
              <w:rPr>
                <w:rFonts w:hint="eastAsia" w:ascii="仿宋" w:hAnsi="仿宋" w:eastAsia="仿宋" w:cs="Times New Roman"/>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15" w:type="dxa"/>
            <w:vMerge w:val="continue"/>
            <w:shd w:val="clear" w:color="auto" w:fill="auto"/>
          </w:tcPr>
          <w:p>
            <w:pPr>
              <w:spacing w:line="360" w:lineRule="exact"/>
              <w:rPr>
                <w:rFonts w:ascii="仿宋" w:hAnsi="仿宋" w:eastAsia="仿宋" w:cs="Times New Roman"/>
                <w:sz w:val="24"/>
                <w:szCs w:val="24"/>
              </w:rPr>
            </w:pPr>
          </w:p>
        </w:tc>
        <w:tc>
          <w:tcPr>
            <w:tcW w:w="569"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418"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新建</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重建</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改建</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维修</w:t>
            </w:r>
          </w:p>
        </w:tc>
        <w:tc>
          <w:tcPr>
            <w:tcW w:w="426"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其他</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430"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拆除</w:t>
            </w:r>
          </w:p>
        </w:tc>
        <w:tc>
          <w:tcPr>
            <w:tcW w:w="426"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重建</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维修</w:t>
            </w:r>
          </w:p>
        </w:tc>
        <w:tc>
          <w:tcPr>
            <w:tcW w:w="709"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腾空</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防控</w:t>
            </w:r>
          </w:p>
        </w:tc>
        <w:tc>
          <w:tcPr>
            <w:tcW w:w="428"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其他</w:t>
            </w:r>
          </w:p>
        </w:tc>
        <w:tc>
          <w:tcPr>
            <w:tcW w:w="567"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567"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新建</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重建</w:t>
            </w:r>
          </w:p>
        </w:tc>
        <w:tc>
          <w:tcPr>
            <w:tcW w:w="426"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改建</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维修</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其他</w:t>
            </w:r>
          </w:p>
        </w:tc>
        <w:tc>
          <w:tcPr>
            <w:tcW w:w="567"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当月</w:t>
            </w:r>
          </w:p>
        </w:tc>
        <w:tc>
          <w:tcPr>
            <w:tcW w:w="567"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累计</w:t>
            </w:r>
          </w:p>
        </w:tc>
        <w:tc>
          <w:tcPr>
            <w:tcW w:w="42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拆除</w:t>
            </w:r>
          </w:p>
        </w:tc>
        <w:tc>
          <w:tcPr>
            <w:tcW w:w="426"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重建</w:t>
            </w:r>
          </w:p>
        </w:tc>
        <w:tc>
          <w:tcPr>
            <w:tcW w:w="567"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维修</w:t>
            </w:r>
          </w:p>
        </w:tc>
        <w:tc>
          <w:tcPr>
            <w:tcW w:w="708"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腾空</w:t>
            </w:r>
          </w:p>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防控</w:t>
            </w:r>
          </w:p>
        </w:tc>
        <w:tc>
          <w:tcPr>
            <w:tcW w:w="426"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全市</w:t>
            </w:r>
          </w:p>
        </w:tc>
        <w:tc>
          <w:tcPr>
            <w:tcW w:w="569" w:type="dxa"/>
            <w:shd w:val="clear" w:color="auto" w:fill="auto"/>
            <w:vAlign w:val="center"/>
          </w:tcPr>
          <w:p>
            <w:pPr>
              <w:spacing w:line="360" w:lineRule="exact"/>
              <w:jc w:val="center"/>
              <w:rPr>
                <w:rFonts w:ascii="仿宋" w:hAnsi="仿宋" w:eastAsia="仿宋" w:cs="Times New Roman"/>
                <w:sz w:val="24"/>
                <w:szCs w:val="24"/>
              </w:rPr>
            </w:pPr>
          </w:p>
        </w:tc>
        <w:tc>
          <w:tcPr>
            <w:tcW w:w="418"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30"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709" w:type="dxa"/>
            <w:shd w:val="clear" w:color="auto" w:fill="auto"/>
            <w:vAlign w:val="center"/>
          </w:tcPr>
          <w:p>
            <w:pPr>
              <w:spacing w:line="360" w:lineRule="exact"/>
              <w:jc w:val="center"/>
              <w:rPr>
                <w:rFonts w:ascii="仿宋" w:hAnsi="仿宋" w:eastAsia="仿宋" w:cs="Times New Roman"/>
                <w:sz w:val="24"/>
                <w:szCs w:val="24"/>
              </w:rPr>
            </w:pPr>
          </w:p>
        </w:tc>
        <w:tc>
          <w:tcPr>
            <w:tcW w:w="428"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708"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15" w:type="dxa"/>
            <w:shd w:val="clear" w:color="auto" w:fill="auto"/>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XX县</w:t>
            </w:r>
          </w:p>
        </w:tc>
        <w:tc>
          <w:tcPr>
            <w:tcW w:w="569" w:type="dxa"/>
            <w:shd w:val="clear" w:color="auto" w:fill="auto"/>
            <w:vAlign w:val="center"/>
          </w:tcPr>
          <w:p>
            <w:pPr>
              <w:spacing w:line="360" w:lineRule="exact"/>
              <w:jc w:val="center"/>
              <w:rPr>
                <w:rFonts w:ascii="仿宋" w:hAnsi="仿宋" w:eastAsia="仿宋" w:cs="Times New Roman"/>
                <w:sz w:val="24"/>
                <w:szCs w:val="24"/>
              </w:rPr>
            </w:pPr>
          </w:p>
        </w:tc>
        <w:tc>
          <w:tcPr>
            <w:tcW w:w="418"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30"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709" w:type="dxa"/>
            <w:shd w:val="clear" w:color="auto" w:fill="auto"/>
            <w:vAlign w:val="center"/>
          </w:tcPr>
          <w:p>
            <w:pPr>
              <w:spacing w:line="360" w:lineRule="exact"/>
              <w:jc w:val="center"/>
              <w:rPr>
                <w:rFonts w:ascii="仿宋" w:hAnsi="仿宋" w:eastAsia="仿宋" w:cs="Times New Roman"/>
                <w:sz w:val="24"/>
                <w:szCs w:val="24"/>
              </w:rPr>
            </w:pPr>
          </w:p>
        </w:tc>
        <w:tc>
          <w:tcPr>
            <w:tcW w:w="428"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708"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15" w:type="dxa"/>
            <w:shd w:val="clear" w:color="auto" w:fill="auto"/>
            <w:vAlign w:val="center"/>
          </w:tcPr>
          <w:p>
            <w:pPr>
              <w:spacing w:line="360" w:lineRule="exact"/>
              <w:jc w:val="center"/>
              <w:rPr>
                <w:rFonts w:ascii="仿宋" w:hAnsi="仿宋" w:eastAsia="仿宋" w:cs="Times New Roman"/>
                <w:sz w:val="24"/>
                <w:szCs w:val="24"/>
              </w:rPr>
            </w:pPr>
            <w:r>
              <w:rPr>
                <w:rFonts w:ascii="仿宋" w:hAnsi="仿宋" w:eastAsia="仿宋" w:cs="Times New Roman"/>
                <w:sz w:val="24"/>
                <w:szCs w:val="24"/>
              </w:rPr>
              <w:t>……</w:t>
            </w:r>
          </w:p>
        </w:tc>
        <w:tc>
          <w:tcPr>
            <w:tcW w:w="569" w:type="dxa"/>
            <w:shd w:val="clear" w:color="auto" w:fill="auto"/>
            <w:vAlign w:val="center"/>
          </w:tcPr>
          <w:p>
            <w:pPr>
              <w:spacing w:line="360" w:lineRule="exact"/>
              <w:jc w:val="center"/>
              <w:rPr>
                <w:rFonts w:ascii="仿宋" w:hAnsi="仿宋" w:eastAsia="仿宋" w:cs="Times New Roman"/>
                <w:sz w:val="24"/>
                <w:szCs w:val="24"/>
              </w:rPr>
            </w:pPr>
          </w:p>
        </w:tc>
        <w:tc>
          <w:tcPr>
            <w:tcW w:w="418"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30"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709" w:type="dxa"/>
            <w:shd w:val="clear" w:color="auto" w:fill="auto"/>
            <w:vAlign w:val="center"/>
          </w:tcPr>
          <w:p>
            <w:pPr>
              <w:spacing w:line="360" w:lineRule="exact"/>
              <w:jc w:val="center"/>
              <w:rPr>
                <w:rFonts w:ascii="仿宋" w:hAnsi="仿宋" w:eastAsia="仿宋" w:cs="Times New Roman"/>
                <w:sz w:val="24"/>
                <w:szCs w:val="24"/>
              </w:rPr>
            </w:pPr>
          </w:p>
        </w:tc>
        <w:tc>
          <w:tcPr>
            <w:tcW w:w="428"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708"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15" w:type="dxa"/>
            <w:shd w:val="clear" w:color="auto" w:fill="auto"/>
            <w:vAlign w:val="center"/>
          </w:tcPr>
          <w:p>
            <w:pPr>
              <w:spacing w:line="360" w:lineRule="exact"/>
              <w:jc w:val="center"/>
              <w:rPr>
                <w:rFonts w:ascii="仿宋" w:hAnsi="仿宋" w:eastAsia="仿宋" w:cs="Times New Roman"/>
                <w:sz w:val="24"/>
                <w:szCs w:val="24"/>
              </w:rPr>
            </w:pPr>
          </w:p>
        </w:tc>
        <w:tc>
          <w:tcPr>
            <w:tcW w:w="569" w:type="dxa"/>
            <w:shd w:val="clear" w:color="auto" w:fill="auto"/>
            <w:vAlign w:val="center"/>
          </w:tcPr>
          <w:p>
            <w:pPr>
              <w:spacing w:line="360" w:lineRule="exact"/>
              <w:jc w:val="center"/>
              <w:rPr>
                <w:rFonts w:ascii="仿宋" w:hAnsi="仿宋" w:eastAsia="仿宋" w:cs="Times New Roman"/>
                <w:sz w:val="24"/>
                <w:szCs w:val="24"/>
              </w:rPr>
            </w:pPr>
          </w:p>
        </w:tc>
        <w:tc>
          <w:tcPr>
            <w:tcW w:w="418"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30"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709" w:type="dxa"/>
            <w:shd w:val="clear" w:color="auto" w:fill="auto"/>
            <w:vAlign w:val="center"/>
          </w:tcPr>
          <w:p>
            <w:pPr>
              <w:spacing w:line="360" w:lineRule="exact"/>
              <w:jc w:val="center"/>
              <w:rPr>
                <w:rFonts w:ascii="仿宋" w:hAnsi="仿宋" w:eastAsia="仿宋" w:cs="Times New Roman"/>
                <w:sz w:val="24"/>
                <w:szCs w:val="24"/>
              </w:rPr>
            </w:pPr>
          </w:p>
        </w:tc>
        <w:tc>
          <w:tcPr>
            <w:tcW w:w="428"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425"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c>
          <w:tcPr>
            <w:tcW w:w="567" w:type="dxa"/>
            <w:shd w:val="clear" w:color="auto" w:fill="auto"/>
            <w:vAlign w:val="center"/>
          </w:tcPr>
          <w:p>
            <w:pPr>
              <w:spacing w:line="360" w:lineRule="exact"/>
              <w:jc w:val="center"/>
              <w:rPr>
                <w:rFonts w:ascii="仿宋" w:hAnsi="仿宋" w:eastAsia="仿宋" w:cs="Times New Roman"/>
                <w:sz w:val="24"/>
                <w:szCs w:val="24"/>
              </w:rPr>
            </w:pPr>
          </w:p>
        </w:tc>
        <w:tc>
          <w:tcPr>
            <w:tcW w:w="708" w:type="dxa"/>
            <w:shd w:val="clear" w:color="auto" w:fill="auto"/>
            <w:vAlign w:val="center"/>
          </w:tcPr>
          <w:p>
            <w:pPr>
              <w:spacing w:line="360" w:lineRule="exact"/>
              <w:jc w:val="center"/>
              <w:rPr>
                <w:rFonts w:ascii="仿宋" w:hAnsi="仿宋" w:eastAsia="仿宋" w:cs="Times New Roman"/>
                <w:sz w:val="24"/>
                <w:szCs w:val="24"/>
              </w:rPr>
            </w:pPr>
          </w:p>
        </w:tc>
        <w:tc>
          <w:tcPr>
            <w:tcW w:w="426" w:type="dxa"/>
            <w:shd w:val="clear" w:color="auto" w:fill="auto"/>
            <w:vAlign w:val="center"/>
          </w:tcPr>
          <w:p>
            <w:pPr>
              <w:spacing w:line="360" w:lineRule="exact"/>
              <w:jc w:val="center"/>
              <w:rPr>
                <w:rFonts w:ascii="仿宋" w:hAnsi="仿宋" w:eastAsia="仿宋" w:cs="Times New Roman"/>
                <w:sz w:val="24"/>
                <w:szCs w:val="24"/>
              </w:rPr>
            </w:pPr>
          </w:p>
        </w:tc>
      </w:tr>
    </w:tbl>
    <w:p>
      <w:pPr>
        <w:spacing w:line="440" w:lineRule="exact"/>
        <w:rPr>
          <w:rFonts w:ascii="仿宋" w:hAnsi="仿宋" w:eastAsia="仿宋" w:cs="Times New Roman"/>
          <w:sz w:val="24"/>
          <w:szCs w:val="24"/>
        </w:rPr>
      </w:pPr>
      <w:r>
        <w:rPr>
          <w:rFonts w:hint="eastAsia" w:ascii="仿宋" w:hAnsi="仿宋" w:eastAsia="仿宋" w:cs="Times New Roman"/>
          <w:sz w:val="24"/>
          <w:szCs w:val="24"/>
        </w:rPr>
        <w:t>说明：1.新建数仅指无房农村困难家庭新建住房数，农村困难家庭拆除原有危房原址或异地重建的统一纳入重建填报；</w:t>
      </w:r>
    </w:p>
    <w:p>
      <w:pPr>
        <w:spacing w:line="44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2.改建数包括扩建数,维修数指对危房进行维修加固的数量,拆除数仅指拆除后不再重建的户数；</w:t>
      </w:r>
    </w:p>
    <w:p>
      <w:pPr>
        <w:spacing w:line="44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3.其他危房重建数包括拆除原有危房后原址重建和异地重建数;</w:t>
      </w:r>
    </w:p>
    <w:p>
      <w:pPr>
        <w:spacing w:line="44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4.当月数是指填报月份的改造完成数,即通过所列相应的各种方式完成的治理改造数小计得出。累计数是指上一年10月1日至下一年9月底完成治理的逐月累计数；</w:t>
      </w:r>
    </w:p>
    <w:p>
      <w:pPr>
        <w:spacing w:line="480" w:lineRule="exact"/>
        <w:rPr>
          <w:rFonts w:ascii="楷体" w:hAnsi="楷体" w:eastAsia="楷体" w:cs="Times New Roman"/>
          <w:sz w:val="32"/>
          <w:szCs w:val="32"/>
        </w:rPr>
      </w:pPr>
      <w:r>
        <w:rPr>
          <w:rFonts w:hint="eastAsia" w:ascii="楷体" w:hAnsi="楷体" w:eastAsia="楷体" w:cs="Times New Roman"/>
          <w:sz w:val="32"/>
          <w:szCs w:val="32"/>
        </w:rPr>
        <w:t>附件2</w:t>
      </w:r>
    </w:p>
    <w:p>
      <w:pPr>
        <w:spacing w:line="48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农村困难家庭危房改造年度实际完成情况表</w:t>
      </w:r>
    </w:p>
    <w:p>
      <w:pPr>
        <w:spacing w:line="480" w:lineRule="exact"/>
        <w:jc w:val="center"/>
        <w:rPr>
          <w:rFonts w:ascii="楷体" w:hAnsi="楷体" w:eastAsia="楷体" w:cs="Times New Roman"/>
          <w:sz w:val="32"/>
          <w:szCs w:val="32"/>
        </w:rPr>
      </w:pPr>
      <w:r>
        <w:rPr>
          <w:rFonts w:hint="eastAsia" w:ascii="楷体" w:hAnsi="楷体" w:eastAsia="楷体" w:cs="Times New Roman"/>
          <w:sz w:val="36"/>
          <w:szCs w:val="36"/>
        </w:rPr>
        <w:t>（年度）</w:t>
      </w:r>
    </w:p>
    <w:p>
      <w:pPr>
        <w:spacing w:line="480" w:lineRule="exact"/>
        <w:rPr>
          <w:rFonts w:ascii="仿宋" w:hAnsi="仿宋" w:eastAsia="仿宋" w:cs="Times New Roman"/>
          <w:sz w:val="32"/>
          <w:szCs w:val="32"/>
        </w:rPr>
      </w:pPr>
    </w:p>
    <w:p>
      <w:pPr>
        <w:spacing w:line="480" w:lineRule="exact"/>
        <w:rPr>
          <w:rFonts w:ascii="楷体" w:hAnsi="楷体" w:eastAsia="楷体" w:cs="Times New Roman"/>
          <w:sz w:val="32"/>
          <w:szCs w:val="32"/>
        </w:rPr>
      </w:pPr>
      <w:r>
        <w:rPr>
          <w:rFonts w:hint="eastAsia" w:ascii="楷体" w:hAnsi="楷体" w:eastAsia="楷体" w:cs="Times New Roman"/>
          <w:sz w:val="32"/>
          <w:szCs w:val="32"/>
        </w:rPr>
        <w:t>填报单位：（盖章）                  填报时间：年月日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vMerge w:val="restart"/>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市县名称</w:t>
            </w:r>
          </w:p>
        </w:tc>
        <w:tc>
          <w:tcPr>
            <w:tcW w:w="5670" w:type="dxa"/>
            <w:gridSpan w:val="2"/>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当年实际完成数</w:t>
            </w:r>
          </w:p>
        </w:tc>
        <w:tc>
          <w:tcPr>
            <w:tcW w:w="5670" w:type="dxa"/>
            <w:gridSpan w:val="2"/>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下年计划完成预测数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vMerge w:val="continue"/>
            <w:shd w:val="clear" w:color="auto" w:fill="auto"/>
            <w:vAlign w:val="center"/>
          </w:tcPr>
          <w:p>
            <w:pPr>
              <w:spacing w:line="480" w:lineRule="exact"/>
              <w:jc w:val="center"/>
              <w:rPr>
                <w:rFonts w:ascii="宋体" w:hAnsi="宋体" w:eastAsia="宋体" w:cs="Times New Roman"/>
                <w:sz w:val="30"/>
                <w:szCs w:val="30"/>
              </w:rPr>
            </w:pPr>
          </w:p>
        </w:tc>
        <w:tc>
          <w:tcPr>
            <w:tcW w:w="2835" w:type="dxa"/>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C级危房</w:t>
            </w:r>
          </w:p>
        </w:tc>
        <w:tc>
          <w:tcPr>
            <w:tcW w:w="2835" w:type="dxa"/>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D级危房</w:t>
            </w:r>
          </w:p>
        </w:tc>
        <w:tc>
          <w:tcPr>
            <w:tcW w:w="2835" w:type="dxa"/>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C级危房</w:t>
            </w:r>
          </w:p>
        </w:tc>
        <w:tc>
          <w:tcPr>
            <w:tcW w:w="2835" w:type="dxa"/>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D级危房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834" w:type="dxa"/>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全市合计</w:t>
            </w: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834" w:type="dxa"/>
            <w:shd w:val="clear" w:color="auto" w:fill="auto"/>
            <w:vAlign w:val="center"/>
          </w:tcPr>
          <w:p>
            <w:pPr>
              <w:spacing w:line="480" w:lineRule="exact"/>
              <w:jc w:val="center"/>
              <w:rPr>
                <w:rFonts w:ascii="宋体" w:hAnsi="宋体" w:eastAsia="宋体" w:cs="Times New Roman"/>
                <w:sz w:val="30"/>
                <w:szCs w:val="30"/>
              </w:rPr>
            </w:pPr>
            <w:r>
              <w:rPr>
                <w:rFonts w:hint="eastAsia" w:ascii="宋体" w:hAnsi="宋体" w:eastAsia="宋体" w:cs="Times New Roman"/>
                <w:sz w:val="30"/>
                <w:szCs w:val="30"/>
              </w:rPr>
              <w:t>XX县</w:t>
            </w: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834" w:type="dxa"/>
            <w:shd w:val="clear" w:color="auto" w:fill="auto"/>
            <w:vAlign w:val="center"/>
          </w:tcPr>
          <w:p>
            <w:pPr>
              <w:spacing w:line="480" w:lineRule="exact"/>
              <w:jc w:val="center"/>
              <w:rPr>
                <w:rFonts w:ascii="宋体" w:hAnsi="宋体" w:eastAsia="宋体" w:cs="Times New Roman"/>
                <w:sz w:val="30"/>
                <w:szCs w:val="30"/>
              </w:rPr>
            </w:pPr>
            <w:r>
              <w:rPr>
                <w:rFonts w:ascii="宋体" w:hAnsi="宋体" w:eastAsia="宋体" w:cs="Times New Roman"/>
                <w:sz w:val="30"/>
                <w:szCs w:val="30"/>
              </w:rPr>
              <w:t>……</w:t>
            </w: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834" w:type="dxa"/>
            <w:shd w:val="clear" w:color="auto" w:fill="auto"/>
            <w:vAlign w:val="center"/>
          </w:tcPr>
          <w:p>
            <w:pPr>
              <w:spacing w:line="480" w:lineRule="exact"/>
              <w:jc w:val="center"/>
              <w:rPr>
                <w:rFonts w:ascii="宋体" w:hAnsi="宋体" w:eastAsia="宋体" w:cs="Times New Roman"/>
                <w:sz w:val="30"/>
                <w:szCs w:val="30"/>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c>
          <w:tcPr>
            <w:tcW w:w="2835" w:type="dxa"/>
            <w:shd w:val="clear" w:color="auto" w:fill="auto"/>
          </w:tcPr>
          <w:p>
            <w:pPr>
              <w:spacing w:line="480" w:lineRule="exact"/>
              <w:rPr>
                <w:rFonts w:ascii="楷体" w:hAnsi="楷体" w:eastAsia="楷体" w:cs="Times New Roman"/>
                <w:sz w:val="32"/>
                <w:szCs w:val="32"/>
              </w:rPr>
            </w:pPr>
          </w:p>
        </w:tc>
      </w:tr>
    </w:tbl>
    <w:p>
      <w:pPr>
        <w:spacing w:line="440" w:lineRule="exact"/>
        <w:rPr>
          <w:rFonts w:ascii="仿宋" w:hAnsi="仿宋" w:eastAsia="仿宋" w:cs="Times New Roman"/>
          <w:sz w:val="24"/>
          <w:szCs w:val="24"/>
        </w:rPr>
      </w:pPr>
      <w:r>
        <w:rPr>
          <w:rFonts w:hint="eastAsia" w:ascii="仿宋" w:hAnsi="仿宋" w:eastAsia="仿宋" w:cs="Times New Roman"/>
          <w:sz w:val="24"/>
          <w:szCs w:val="24"/>
        </w:rPr>
        <w:t>说明:</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1．当年实际完成数是指从上一年度10月1日起至当年9月底止实际完成的农村困难家庭危房改造总数。首年填报时仅填报当年1至9月份实际完成总数；</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2．下年计划完成预测数是指根据各地近年来农村困难家庭危房改造实际情况预测从当年10月1日起至下年9月底止可能需要完成的改造数，为编制下年度财政预算提供参考。</w:t>
      </w:r>
    </w:p>
    <w:p>
      <w:pPr>
        <w:spacing w:line="240" w:lineRule="auto"/>
        <w:rPr>
          <w:rFonts w:ascii="Times New Roman" w:hAnsi="Times New Roman" w:eastAsia="宋体" w:cs="Times New Roman"/>
          <w:szCs w:val="24"/>
        </w:rPr>
      </w:pPr>
    </w:p>
    <w:p>
      <w:pPr>
        <w:spacing w:line="240" w:lineRule="auto"/>
        <w:rPr>
          <w:rFonts w:ascii="仿宋_GB2312" w:hAnsi="宋体" w:eastAsia="仿宋_GB2312" w:cs="Times New Roman"/>
          <w:color w:val="000000"/>
          <w:sz w:val="32"/>
          <w:szCs w:val="32"/>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sectPr>
          <w:footerReference r:id="rId6" w:type="default"/>
          <w:footerReference r:id="rId7" w:type="even"/>
          <w:pgSz w:w="16838" w:h="11906" w:orient="landscape"/>
          <w:pgMar w:top="1274" w:right="1304" w:bottom="1276" w:left="1304" w:header="851" w:footer="992" w:gutter="0"/>
          <w:cols w:space="425" w:num="1"/>
          <w:docGrid w:type="lines" w:linePitch="312" w:charSpace="0"/>
        </w:sect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240" w:lineRule="auto"/>
        <w:rPr>
          <w:rFonts w:ascii="宋体" w:hAnsi="宋体" w:eastAsia="宋体" w:cs="Times New Roman"/>
          <w:sz w:val="24"/>
          <w:szCs w:val="24"/>
        </w:rPr>
      </w:pPr>
    </w:p>
    <w:p>
      <w:pPr>
        <w:spacing w:line="560" w:lineRule="exact"/>
        <w:ind w:firstLine="210" w:firstLineChars="100"/>
      </w:pP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376555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3pt;margin-top:29.65pt;height:0pt;width:441pt;z-index:251661312;mso-width-relative:page;mso-height-relative:page;" filled="f" stroked="t" coordsize="21600,21600" o:gfxdata="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TeYMw9IAAAAGAQAA&#10;DwAAAAAAAAABACAAAAA4AAAAZHJzL2Rvd25yZXYueG1sUEsBAhQAFAAAAAgAh07iQF5hvSvQAQAA&#10;bQMAAA4AAAAAAAAAAQAgAAAANwEAAGRycy9lMm9Eb2MueG1sUEsFBgAAAAAGAAYAWQEAAHkFAAAA&#10;AA==&#10;">
                <v:fill on="f" focussize="0,0"/>
                <v:stroke color="#000000" joinstyle="round"/>
                <v:imagedata o:title=""/>
                <o:lock v:ext="edit" aspectratio="f"/>
              </v:line>
            </w:pict>
          </mc:Fallback>
        </mc:AlternateContent>
      </w:r>
      <w:r>
        <w:rPr>
          <w:rFonts w:ascii="Times New Roman" w:hAnsi="Times New Roman" w:eastAsia="仿宋_GB2312" w:cs="Times New Roman"/>
          <w:sz w:val="28"/>
          <w:szCs w:val="28"/>
        </w:rPr>
        <w:t>浙江省住房和城乡建设厅办公室 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25</w:t>
      </w:r>
      <w:r>
        <w:rPr>
          <w:rFonts w:ascii="Times New Roman" w:hAnsi="Times New Roman" w:eastAsia="仿宋_GB2312" w:cs="Times New Roman"/>
          <w:sz w:val="28"/>
          <w:szCs w:val="28"/>
        </w:rPr>
        <w:t>日印发</w:t>
      </w: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38735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3pt;margin-top:3.05pt;height:0pt;width:441pt;z-index:251660288;mso-width-relative:page;mso-height-relative:page;" filled="f" stroked="t" coordsize="21600,21600" o:gfxdata="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P7Q2v0QAAAAQBAAAP&#10;AAAAAAAAAAEAIAAAADgAAABkcnMvZG93bnJldi54bWxQSwECFAAUAAAACACHTuJAy0/VgdABAABt&#10;AwAADgAAAAAAAAABACAAAAA2AQAAZHJzL2Uyb0RvYy54bWxQSwUGAAAAAAYABgBZAQAAeAUAAAAA&#10;">
                <v:fill on="f" focussize="0,0"/>
                <v:stroke color="#000000" joinstyle="round"/>
                <v:imagedata o:title=""/>
                <o:lock v:ext="edit" aspectratio="f"/>
              </v:line>
            </w:pict>
          </mc:Fallback>
        </mc:AlternateContent>
      </w:r>
    </w:p>
    <w:sectPr>
      <w:pgSz w:w="11906" w:h="16838"/>
      <w:pgMar w:top="1644" w:right="1644" w:bottom="1644" w:left="1644"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16</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3E"/>
    <w:rsid w:val="00024773"/>
    <w:rsid w:val="00061EEB"/>
    <w:rsid w:val="00075180"/>
    <w:rsid w:val="000B6038"/>
    <w:rsid w:val="00175CEF"/>
    <w:rsid w:val="002156CA"/>
    <w:rsid w:val="0029153E"/>
    <w:rsid w:val="002A35FF"/>
    <w:rsid w:val="002A38FA"/>
    <w:rsid w:val="002D4B94"/>
    <w:rsid w:val="004A0CA1"/>
    <w:rsid w:val="00500405"/>
    <w:rsid w:val="00613527"/>
    <w:rsid w:val="00625245"/>
    <w:rsid w:val="006467AB"/>
    <w:rsid w:val="00664993"/>
    <w:rsid w:val="006809F5"/>
    <w:rsid w:val="00763BB9"/>
    <w:rsid w:val="007645DF"/>
    <w:rsid w:val="007722C4"/>
    <w:rsid w:val="008A3C20"/>
    <w:rsid w:val="008C6FDC"/>
    <w:rsid w:val="00A13AF7"/>
    <w:rsid w:val="00B02D73"/>
    <w:rsid w:val="00B97388"/>
    <w:rsid w:val="00BD57A6"/>
    <w:rsid w:val="00C37DB8"/>
    <w:rsid w:val="00C65056"/>
    <w:rsid w:val="00C81C39"/>
    <w:rsid w:val="00CD7042"/>
    <w:rsid w:val="00DF0D51"/>
    <w:rsid w:val="00E21F74"/>
    <w:rsid w:val="00E904A5"/>
    <w:rsid w:val="00ED3D4F"/>
    <w:rsid w:val="00F04D9B"/>
    <w:rsid w:val="00FF1D4C"/>
    <w:rsid w:val="0FA1237B"/>
    <w:rsid w:val="9F7F3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60" w:lineRule="exact"/>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spacing w:line="240" w:lineRule="auto"/>
      <w:jc w:val="left"/>
    </w:pPr>
    <w:rPr>
      <w:rFonts w:ascii="Times New Roman" w:hAnsi="Times New Roman" w:eastAsia="宋体" w:cs="Times New Roman"/>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Title"/>
    <w:basedOn w:val="1"/>
    <w:next w:val="1"/>
    <w:link w:val="8"/>
    <w:qFormat/>
    <w:uiPriority w:val="0"/>
    <w:pPr>
      <w:spacing w:before="240" w:after="60" w:line="240" w:lineRule="auto"/>
      <w:jc w:val="center"/>
      <w:outlineLvl w:val="0"/>
    </w:pPr>
    <w:rPr>
      <w:rFonts w:asciiTheme="majorHAnsi" w:hAnsiTheme="majorHAnsi" w:cstheme="majorBidi"/>
      <w:b/>
      <w:bCs/>
      <w:sz w:val="32"/>
      <w:szCs w:val="32"/>
    </w:rPr>
  </w:style>
  <w:style w:type="character" w:styleId="7">
    <w:name w:val="page number"/>
    <w:basedOn w:val="6"/>
    <w:qFormat/>
    <w:uiPriority w:val="0"/>
  </w:style>
  <w:style w:type="character" w:customStyle="1" w:styleId="8">
    <w:name w:val="标题 Char"/>
    <w:basedOn w:val="6"/>
    <w:link w:val="4"/>
    <w:uiPriority w:val="0"/>
    <w:rPr>
      <w:rFonts w:asciiTheme="majorHAnsi" w:hAnsiTheme="majorHAnsi" w:cstheme="majorBidi"/>
      <w:b/>
      <w:bCs/>
      <w:sz w:val="32"/>
      <w:szCs w:val="32"/>
    </w:rPr>
  </w:style>
  <w:style w:type="character" w:customStyle="1" w:styleId="9">
    <w:name w:val="页脚 Char"/>
    <w:basedOn w:val="6"/>
    <w:link w:val="2"/>
    <w:uiPriority w:val="99"/>
    <w:rPr>
      <w:rFonts w:ascii="Times New Roman" w:hAnsi="Times New Roman" w:eastAsia="宋体" w:cs="Times New Roman"/>
      <w:sz w:val="18"/>
      <w:szCs w:val="18"/>
    </w:rPr>
  </w:style>
  <w:style w:type="character" w:customStyle="1" w:styleId="10">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893</Words>
  <Characters>5095</Characters>
  <Lines>42</Lines>
  <Paragraphs>11</Paragraphs>
  <TotalTime>6</TotalTime>
  <ScaleCrop>false</ScaleCrop>
  <LinksUpToDate>false</LinksUpToDate>
  <CharactersWithSpaces>5977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2020-03-26T10:11:00Z</dcterms:created>
  <dc:creator>操丽君</dc:creator>
  <cp:lastModifiedBy>user</cp:lastModifiedBy>
  <dcterms:modified xsi:type="dcterms:W3CDTF">2021-11-26T11:29:03Z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